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838" w:type="dxa"/>
        <w:tblBorders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03"/>
        <w:gridCol w:w="4132"/>
        <w:gridCol w:w="567"/>
        <w:gridCol w:w="2410"/>
        <w:gridCol w:w="709"/>
        <w:gridCol w:w="918"/>
        <w:gridCol w:w="499"/>
      </w:tblGrid>
      <w:tr>
        <w:tc>
          <w:tcPr>
            <w:tcW w:w="9838" w:type="dxa"/>
            <w:gridSpan w:val="7"/>
            <w:shd w:val="clear" w:color="auto" w:fill="82AB28"/>
          </w:tcPr>
          <w:p>
            <w:pPr>
              <w:tabs>
                <w:tab w:val="left" w:pos="420"/>
              </w:tabs>
              <w:jc w:val="center"/>
              <w:rPr>
                <w:rFonts w:cs="Arial"/>
                <w:bCs/>
                <w:caps/>
                <w:color w:val="FFFFFF" w:themeColor="background1"/>
                <w:sz w:val="30"/>
              </w:rPr>
            </w:pPr>
            <w:bookmarkStart w:id="0" w:name="_GoBack"/>
            <w:bookmarkEnd w:id="0"/>
            <w:r>
              <w:rPr>
                <w:rFonts w:cs="Arial"/>
                <w:bCs/>
                <w:caps/>
                <w:color w:val="FFFFFF" w:themeColor="background1"/>
                <w:sz w:val="30"/>
              </w:rPr>
              <w:t>VORHABENSDATENBLATT VHA 8.5.3</w:t>
            </w:r>
          </w:p>
          <w:p>
            <w:pPr>
              <w:tabs>
                <w:tab w:val="left" w:pos="420"/>
              </w:tabs>
              <w:jc w:val="center"/>
              <w:rPr>
                <w:rFonts w:cs="Arial"/>
                <w:color w:val="FFFFFF" w:themeColor="background1"/>
                <w:sz w:val="24"/>
              </w:rPr>
            </w:pPr>
            <w:r>
              <w:rPr>
                <w:rFonts w:cs="Arial"/>
                <w:color w:val="FFFFFF" w:themeColor="background1"/>
                <w:sz w:val="24"/>
              </w:rPr>
              <w:t xml:space="preserve">Investitionen zur Stärkung des ökologischen Werts der Waldökosysteme – </w:t>
            </w:r>
          </w:p>
          <w:p>
            <w:pPr>
              <w:tabs>
                <w:tab w:val="left" w:pos="420"/>
              </w:tabs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Cs/>
                <w:caps/>
                <w:color w:val="FFFFFF" w:themeColor="background1"/>
                <w:sz w:val="30"/>
              </w:rPr>
              <w:t>Waldökologie-Programm</w:t>
            </w:r>
          </w:p>
        </w:tc>
      </w:tr>
      <w:tr>
        <w:trPr>
          <w:trHeight w:hRule="exact" w:val="214"/>
        </w:trPr>
        <w:tc>
          <w:tcPr>
            <w:tcW w:w="9838" w:type="dxa"/>
            <w:gridSpan w:val="7"/>
            <w:shd w:val="clear" w:color="auto" w:fill="FFFFFF" w:themeFill="background1"/>
          </w:tcPr>
          <w:p>
            <w:pPr>
              <w:tabs>
                <w:tab w:val="left" w:pos="284"/>
              </w:tabs>
              <w:rPr>
                <w:b/>
                <w:sz w:val="24"/>
              </w:rPr>
            </w:pPr>
          </w:p>
        </w:tc>
      </w:tr>
      <w:tr>
        <w:trPr>
          <w:trHeight w:hRule="exact" w:val="379"/>
        </w:trPr>
        <w:tc>
          <w:tcPr>
            <w:tcW w:w="9838" w:type="dxa"/>
            <w:gridSpan w:val="7"/>
            <w:shd w:val="clear" w:color="auto" w:fill="BFBFBF" w:themeFill="background1" w:themeFillShade="BF"/>
            <w:vAlign w:val="center"/>
          </w:tcPr>
          <w:p>
            <w:pPr>
              <w:tabs>
                <w:tab w:val="left" w:pos="284"/>
              </w:tabs>
              <w:suppressAutoHyphens/>
              <w:jc w:val="both"/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</w:rPr>
              <w:t>Beschreibung des Vorhabens</w:t>
            </w:r>
          </w:p>
        </w:tc>
      </w:tr>
      <w:tr>
        <w:trPr>
          <w:trHeight w:hRule="exact" w:val="28"/>
        </w:trPr>
        <w:tc>
          <w:tcPr>
            <w:tcW w:w="9838" w:type="dxa"/>
            <w:gridSpan w:val="7"/>
            <w:shd w:val="clear" w:color="auto" w:fill="F2F2F2" w:themeFill="background1" w:themeFillShade="F2"/>
          </w:tcPr>
          <w:p>
            <w:pPr>
              <w:suppressAutoHyphens/>
              <w:jc w:val="both"/>
              <w:rPr>
                <w:rFonts w:cs="Arial"/>
                <w:highlight w:val="yellow"/>
              </w:rPr>
            </w:pPr>
          </w:p>
        </w:tc>
      </w:tr>
      <w:tr>
        <w:trPr>
          <w:trHeight w:val="292"/>
        </w:trPr>
        <w:tc>
          <w:tcPr>
            <w:tcW w:w="9838" w:type="dxa"/>
            <w:gridSpan w:val="7"/>
            <w:shd w:val="clear" w:color="auto" w:fill="D9D9D9" w:themeFill="background1" w:themeFillShade="D9"/>
            <w:vAlign w:val="center"/>
          </w:tcPr>
          <w:p>
            <w:pPr>
              <w:tabs>
                <w:tab w:val="left" w:pos="397"/>
              </w:tabs>
              <w:spacing w:line="276" w:lineRule="auto"/>
              <w:ind w:left="397" w:hanging="397"/>
              <w:rPr>
                <w:highlight w:val="yellow"/>
              </w:rPr>
            </w:pPr>
            <w:r>
              <w:rPr>
                <w:rFonts w:cs="Arial"/>
                <w:b/>
              </w:rPr>
              <w:t>1. Zuordnung zum Fördergegenstand</w:t>
            </w:r>
            <w:r>
              <w:rPr>
                <w:rStyle w:val="Funotenzeichen"/>
                <w:rFonts w:cs="Arial"/>
                <w:b/>
              </w:rPr>
              <w:footnoteReference w:id="1"/>
            </w:r>
            <w:r>
              <w:rPr>
                <w:rFonts w:cs="Arial"/>
                <w:b/>
              </w:rPr>
              <w:t xml:space="preserve"> und </w:t>
            </w:r>
            <w:r>
              <w:rPr>
                <w:rFonts w:cs="Arial"/>
                <w:b/>
                <w:shd w:val="clear" w:color="auto" w:fill="D9D9D9" w:themeFill="background1" w:themeFillShade="D9"/>
              </w:rPr>
              <w:t>Auswahlkriterien</w:t>
            </w:r>
          </w:p>
        </w:tc>
      </w:tr>
      <w:tr>
        <w:trPr>
          <w:trHeight w:val="312"/>
        </w:trPr>
        <w:sdt>
          <w:sdtPr>
            <w:rPr>
              <w:rFonts w:cs="Arial"/>
              <w:b/>
            </w:rPr>
            <w:id w:val="-2066174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shd w:val="clear" w:color="auto" w:fill="B8CCE4" w:themeFill="accent1" w:themeFillTint="66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b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9235" w:type="dxa"/>
            <w:gridSpan w:val="6"/>
            <w:shd w:val="clear" w:color="auto" w:fill="B8CCE4" w:themeFill="accent1" w:themeFillTint="66"/>
            <w:vAlign w:val="center"/>
          </w:tcPr>
          <w:p>
            <w:pPr>
              <w:spacing w:line="276" w:lineRule="auto"/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</w:rPr>
              <w:t>FG 28.2.1 Waldbauliche Maßnahmen zur Erhaltung und Verbesserung der ökolog</w:t>
            </w:r>
            <w:r>
              <w:rPr>
                <w:rFonts w:cs="Arial"/>
                <w:b/>
              </w:rPr>
              <w:t>i</w:t>
            </w:r>
            <w:r>
              <w:rPr>
                <w:rFonts w:cs="Arial"/>
                <w:b/>
              </w:rPr>
              <w:t>schen Wirkungen des Waldes und dessen Biodiverstät (Verjüngung, Pflege, Verfahren)</w:t>
            </w:r>
          </w:p>
        </w:tc>
      </w:tr>
      <w:tr>
        <w:trPr>
          <w:trHeight w:val="202"/>
        </w:trPr>
        <w:tc>
          <w:tcPr>
            <w:tcW w:w="9838" w:type="dxa"/>
            <w:gridSpan w:val="7"/>
            <w:shd w:val="clear" w:color="auto" w:fill="D9D9D9" w:themeFill="background1" w:themeFillShade="D9"/>
            <w:vAlign w:val="bottom"/>
          </w:tcPr>
          <w:p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geplante Aktivität</w:t>
            </w:r>
          </w:p>
        </w:tc>
      </w:tr>
      <w:tr>
        <w:trPr>
          <w:trHeight w:val="312"/>
        </w:trPr>
        <w:sdt>
          <w:sdtPr>
            <w:rPr>
              <w:rFonts w:cs="Arial"/>
            </w:rPr>
            <w:id w:val="1626272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Einleitung Naturverjüngung</w:t>
            </w:r>
          </w:p>
        </w:tc>
        <w:sdt>
          <w:sdtPr>
            <w:rPr>
              <w:rFonts w:cs="Arial"/>
            </w:rPr>
            <w:id w:val="1804887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Pflege</w:t>
            </w:r>
          </w:p>
        </w:tc>
      </w:tr>
      <w:tr>
        <w:trPr>
          <w:trHeight w:val="312"/>
        </w:trPr>
        <w:sdt>
          <w:sdtPr>
            <w:rPr>
              <w:rFonts w:cs="Arial"/>
            </w:rPr>
            <w:id w:val="1160200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 xml:space="preserve">Vorbereitung </w:t>
            </w:r>
          </w:p>
        </w:tc>
        <w:sdt>
          <w:sdtPr>
            <w:rPr>
              <w:rFonts w:cs="Arial"/>
            </w:rPr>
            <w:id w:val="-1626377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Einzelschutz, Kontrollzaun</w:t>
            </w:r>
          </w:p>
        </w:tc>
      </w:tr>
      <w:tr>
        <w:trPr>
          <w:trHeight w:val="312"/>
        </w:trPr>
        <w:sdt>
          <w:sdtPr>
            <w:rPr>
              <w:rFonts w:cs="Arial"/>
            </w:rPr>
            <w:id w:val="-76746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Aufforstung (inkl. Naturverjüngung)</w:t>
            </w:r>
          </w:p>
        </w:tc>
        <w:sdt>
          <w:sdtPr>
            <w:rPr>
              <w:rFonts w:cs="Arial"/>
            </w:rPr>
            <w:id w:val="200547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Anlage und Pflege von Waldrändern</w:t>
            </w:r>
          </w:p>
        </w:tc>
      </w:tr>
      <w:tr>
        <w:trPr>
          <w:trHeight w:val="232"/>
        </w:trPr>
        <w:tc>
          <w:tcPr>
            <w:tcW w:w="9838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uppressAutoHyphens/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Auswahlkriterien</w:t>
            </w:r>
          </w:p>
        </w:tc>
      </w:tr>
      <w:tr>
        <w:trPr>
          <w:trHeight w:val="234"/>
        </w:trPr>
        <w:tc>
          <w:tcPr>
            <w:tcW w:w="77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</w:rPr>
              <w:t xml:space="preserve">Eine fachliche Beratung ist erfolgt.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42384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9567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Nein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K1</w:t>
            </w:r>
          </w:p>
        </w:tc>
      </w:tr>
      <w:tr>
        <w:trPr>
          <w:trHeight w:val="234"/>
        </w:trPr>
        <w:tc>
          <w:tcPr>
            <w:tcW w:w="77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Bei dem Vorhaben handelt sich um eine künstliche Verjüngungsart.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42113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60398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Nein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K2</w:t>
            </w:r>
          </w:p>
        </w:tc>
      </w:tr>
      <w:tr>
        <w:trPr>
          <w:trHeight w:val="234"/>
        </w:trPr>
        <w:tc>
          <w:tcPr>
            <w:tcW w:w="77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Bei dem Vorhaben handelt sich um eine Naturverjüngung.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1308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99324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Nein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K2</w:t>
            </w:r>
          </w:p>
        </w:tc>
      </w:tr>
      <w:tr>
        <w:trPr>
          <w:trHeight w:val="234"/>
        </w:trPr>
        <w:tc>
          <w:tcPr>
            <w:tcW w:w="77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Durch das Vorhaben wird eine Habitatsverbesserung erreicht oder es handelt sich um eine Einbringung seltener Baumarten.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66107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53403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Nein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K3</w:t>
            </w:r>
          </w:p>
        </w:tc>
      </w:tr>
      <w:tr>
        <w:trPr>
          <w:trHeight w:val="234"/>
        </w:trPr>
        <w:tc>
          <w:tcPr>
            <w:tcW w:w="77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Das geplante Vorhaben wird in einem Schutzgebiet  nach Landesnaturschutz-Gesetz oder Natura 2000 umgesetzt.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60740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65897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Nein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K4</w:t>
            </w:r>
          </w:p>
        </w:tc>
      </w:tr>
      <w:tr>
        <w:trPr>
          <w:trHeight w:hRule="exact" w:val="28"/>
        </w:trPr>
        <w:tc>
          <w:tcPr>
            <w:tcW w:w="9838" w:type="dxa"/>
            <w:gridSpan w:val="7"/>
            <w:shd w:val="clear" w:color="auto" w:fill="F2F2F2" w:themeFill="background1" w:themeFillShade="F2"/>
          </w:tcPr>
          <w:p>
            <w:pPr>
              <w:suppressAutoHyphens/>
              <w:jc w:val="both"/>
              <w:rPr>
                <w:rFonts w:cs="Arial"/>
                <w:highlight w:val="yellow"/>
              </w:rPr>
            </w:pPr>
          </w:p>
        </w:tc>
      </w:tr>
      <w:tr>
        <w:trPr>
          <w:trHeight w:val="312"/>
        </w:trPr>
        <w:sdt>
          <w:sdtPr>
            <w:rPr>
              <w:rFonts w:cs="Arial"/>
              <w:b/>
            </w:rPr>
            <w:id w:val="77574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shd w:val="clear" w:color="auto" w:fill="B8CCE4" w:themeFill="accent1" w:themeFillTint="66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b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9235" w:type="dxa"/>
            <w:gridSpan w:val="6"/>
            <w:shd w:val="clear" w:color="auto" w:fill="B8CCE4" w:themeFill="accent1" w:themeFillTint="66"/>
            <w:vAlign w:val="center"/>
          </w:tcPr>
          <w:p>
            <w:pPr>
              <w:spacing w:line="276" w:lineRule="auto"/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</w:rPr>
              <w:t>FG 28.2.2 Maßnahmen zur Erhaltung und Verbesserung von seltenen oder traditione</w:t>
            </w:r>
            <w:r>
              <w:rPr>
                <w:rFonts w:cs="Arial"/>
                <w:b/>
              </w:rPr>
              <w:t>l</w:t>
            </w:r>
            <w:r>
              <w:rPr>
                <w:rFonts w:cs="Arial"/>
                <w:b/>
              </w:rPr>
              <w:t xml:space="preserve">len Bewirtschaftungsformen, Waldstrukturen und ökologisch wertvollen/seltenen Waldflächen/-gesellschaften </w:t>
            </w:r>
          </w:p>
        </w:tc>
      </w:tr>
      <w:tr>
        <w:trPr>
          <w:trHeight w:val="202"/>
        </w:trPr>
        <w:tc>
          <w:tcPr>
            <w:tcW w:w="9838" w:type="dxa"/>
            <w:gridSpan w:val="7"/>
            <w:shd w:val="clear" w:color="auto" w:fill="D9D9D9" w:themeFill="background1" w:themeFillShade="D9"/>
            <w:vAlign w:val="bottom"/>
          </w:tcPr>
          <w:p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Geplante Aktivität</w:t>
            </w:r>
          </w:p>
        </w:tc>
      </w:tr>
      <w:tr>
        <w:trPr>
          <w:trHeight w:val="312"/>
        </w:trPr>
        <w:sdt>
          <w:sdtPr>
            <w:rPr>
              <w:rFonts w:cs="Arial"/>
            </w:rPr>
            <w:id w:val="-162691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Einleitung Naturverjüngung</w:t>
            </w:r>
          </w:p>
        </w:tc>
        <w:sdt>
          <w:sdtPr>
            <w:rPr>
              <w:rFonts w:cs="Arial"/>
            </w:rPr>
            <w:id w:val="-52332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Nachbesserung</w:t>
            </w:r>
          </w:p>
        </w:tc>
      </w:tr>
      <w:tr>
        <w:trPr>
          <w:trHeight w:val="312"/>
        </w:trPr>
        <w:sdt>
          <w:sdtPr>
            <w:rPr>
              <w:rFonts w:cs="Arial"/>
            </w:rPr>
            <w:id w:val="109506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 xml:space="preserve">Vorbereitung </w:t>
            </w:r>
          </w:p>
        </w:tc>
        <w:sdt>
          <w:sdtPr>
            <w:rPr>
              <w:rFonts w:cs="Arial"/>
            </w:rPr>
            <w:id w:val="-301467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Pflege</w:t>
            </w:r>
          </w:p>
        </w:tc>
      </w:tr>
      <w:tr>
        <w:trPr>
          <w:trHeight w:val="312"/>
        </w:trPr>
        <w:sdt>
          <w:sdtPr>
            <w:rPr>
              <w:rFonts w:cs="Arial"/>
            </w:rPr>
            <w:id w:val="662430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Aufforstung</w:t>
            </w:r>
          </w:p>
        </w:tc>
        <w:sdt>
          <w:sdtPr>
            <w:rPr>
              <w:rFonts w:cs="Arial"/>
            </w:rPr>
            <w:id w:val="741140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Lassreitelfreistellung (Mittelwald)</w:t>
            </w:r>
          </w:p>
        </w:tc>
      </w:tr>
      <w:tr>
        <w:trPr>
          <w:trHeight w:val="312"/>
        </w:trPr>
        <w:sdt>
          <w:sdtPr>
            <w:rPr>
              <w:rFonts w:cs="Arial"/>
            </w:rPr>
            <w:id w:val="33365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Unterbau</w:t>
            </w:r>
          </w:p>
        </w:tc>
        <w:sdt>
          <w:sdtPr>
            <w:rPr>
              <w:rFonts w:cs="Arial"/>
            </w:rPr>
            <w:id w:val="91428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Pflege seltener Bewirtschaftungsformen</w:t>
            </w:r>
          </w:p>
        </w:tc>
      </w:tr>
      <w:tr>
        <w:trPr>
          <w:trHeight w:val="312"/>
        </w:trPr>
        <w:sdt>
          <w:sdtPr>
            <w:rPr>
              <w:rFonts w:cs="Arial"/>
            </w:rPr>
            <w:id w:val="-27085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Einbringung / Pflege seltener Baumarten</w:t>
            </w:r>
          </w:p>
        </w:tc>
        <w:sdt>
          <w:sdtPr>
            <w:rPr>
              <w:rFonts w:cs="Arial"/>
            </w:rPr>
            <w:id w:val="-760296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Biotopschutzstreifen</w:t>
            </w:r>
          </w:p>
        </w:tc>
      </w:tr>
      <w:tr>
        <w:trPr>
          <w:trHeight w:val="312"/>
        </w:trPr>
        <w:sdt>
          <w:sdtPr>
            <w:rPr>
              <w:rFonts w:cs="Arial"/>
            </w:rPr>
            <w:id w:val="-513601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Entwicklung Nebenbestand</w:t>
            </w:r>
          </w:p>
        </w:tc>
        <w:sdt>
          <w:sdtPr>
            <w:rPr>
              <w:rFonts w:cs="Arial"/>
            </w:rPr>
            <w:id w:val="-1675482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Einzelschutz, Kontrollzaun</w:t>
            </w:r>
          </w:p>
        </w:tc>
      </w:tr>
      <w:tr>
        <w:trPr>
          <w:trHeight w:val="234"/>
        </w:trPr>
        <w:tc>
          <w:tcPr>
            <w:tcW w:w="9838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uppressAutoHyphens/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Auswahlkriterien</w:t>
            </w:r>
          </w:p>
        </w:tc>
      </w:tr>
      <w:tr>
        <w:trPr>
          <w:trHeight w:val="234"/>
        </w:trPr>
        <w:tc>
          <w:tcPr>
            <w:tcW w:w="77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</w:rPr>
              <w:t xml:space="preserve">Eine fachliche Beratung ist erfolgt.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96518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9868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Nein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K1</w:t>
            </w:r>
          </w:p>
        </w:tc>
      </w:tr>
      <w:tr>
        <w:trPr>
          <w:trHeight w:val="234"/>
        </w:trPr>
        <w:tc>
          <w:tcPr>
            <w:tcW w:w="77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</w:rPr>
              <w:t>Das geplante Vorhaben wird in einem Schutzgebiet  nach Landesnaturschutz-Gesetz oder Natura 2000 umgesetzt.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63783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69207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Nein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K2</w:t>
            </w:r>
          </w:p>
        </w:tc>
      </w:tr>
      <w:tr>
        <w:trPr>
          <w:trHeight w:val="234"/>
        </w:trPr>
        <w:tc>
          <w:tcPr>
            <w:tcW w:w="77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</w:rPr>
              <w:t xml:space="preserve">Die Flächengröße ist &lt; 1ha  bzw. der lfm Außensaum Waldrand ist &lt; 50 lfm.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40160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9684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Nein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K3</w:t>
            </w:r>
          </w:p>
        </w:tc>
      </w:tr>
    </w:tbl>
    <w:p>
      <w:r>
        <w:br w:type="page"/>
      </w:r>
    </w:p>
    <w:tbl>
      <w:tblPr>
        <w:tblStyle w:val="Tabellenraster"/>
        <w:tblW w:w="983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03"/>
        <w:gridCol w:w="4132"/>
        <w:gridCol w:w="567"/>
        <w:gridCol w:w="2410"/>
        <w:gridCol w:w="709"/>
        <w:gridCol w:w="425"/>
        <w:gridCol w:w="493"/>
        <w:gridCol w:w="499"/>
      </w:tblGrid>
      <w:tr>
        <w:trPr>
          <w:trHeight w:hRule="exact" w:val="28"/>
        </w:trPr>
        <w:tc>
          <w:tcPr>
            <w:tcW w:w="9838" w:type="dxa"/>
            <w:gridSpan w:val="8"/>
            <w:shd w:val="clear" w:color="auto" w:fill="F2F2F2" w:themeFill="background1" w:themeFillShade="F2"/>
          </w:tcPr>
          <w:p>
            <w:pPr>
              <w:suppressAutoHyphens/>
              <w:jc w:val="both"/>
              <w:rPr>
                <w:rFonts w:cs="Arial"/>
                <w:highlight w:val="yellow"/>
              </w:rPr>
            </w:pPr>
          </w:p>
        </w:tc>
      </w:tr>
      <w:tr>
        <w:trPr>
          <w:trHeight w:val="312"/>
        </w:trPr>
        <w:sdt>
          <w:sdtPr>
            <w:rPr>
              <w:rFonts w:cs="Arial"/>
              <w:b/>
            </w:rPr>
            <w:id w:val="-1797976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shd w:val="clear" w:color="auto" w:fill="B8CCE4" w:themeFill="accent1" w:themeFillTint="66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9235" w:type="dxa"/>
            <w:gridSpan w:val="7"/>
            <w:shd w:val="clear" w:color="auto" w:fill="B8CCE4" w:themeFill="accent1" w:themeFillTint="66"/>
            <w:vAlign w:val="center"/>
          </w:tcPr>
          <w:p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FG 28.2.3 Schaffung, Sicherung, Wiederherstellung und Verbesserung von speziellen Habitaten für geschützte und sonstige naturschutzfachlich bedeutsame Tierarten</w:t>
            </w:r>
          </w:p>
        </w:tc>
      </w:tr>
      <w:tr>
        <w:trPr>
          <w:trHeight w:val="202"/>
        </w:trPr>
        <w:tc>
          <w:tcPr>
            <w:tcW w:w="9838" w:type="dxa"/>
            <w:gridSpan w:val="8"/>
            <w:shd w:val="clear" w:color="auto" w:fill="D9D9D9" w:themeFill="background1" w:themeFillShade="D9"/>
            <w:vAlign w:val="bottom"/>
          </w:tcPr>
          <w:p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Geplante Aktivität</w:t>
            </w:r>
          </w:p>
        </w:tc>
      </w:tr>
      <w:tr>
        <w:trPr>
          <w:trHeight w:val="312"/>
        </w:trPr>
        <w:sdt>
          <w:sdtPr>
            <w:rPr>
              <w:rFonts w:cs="Arial"/>
            </w:rPr>
            <w:id w:val="-94961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tcBorders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32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Vogelschutz</w:t>
            </w:r>
          </w:p>
        </w:tc>
        <w:sdt>
          <w:sdtPr>
            <w:rPr>
              <w:rFonts w:cs="Arial"/>
            </w:rPr>
            <w:id w:val="1941724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5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Ameisenschutz</w:t>
            </w:r>
          </w:p>
        </w:tc>
      </w:tr>
      <w:tr>
        <w:trPr>
          <w:trHeight w:val="312"/>
        </w:trPr>
        <w:sdt>
          <w:sdtPr>
            <w:rPr>
              <w:rFonts w:cs="Arial"/>
            </w:rPr>
            <w:id w:val="341597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tcBorders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32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Fledermausschutz</w:t>
            </w:r>
          </w:p>
        </w:tc>
        <w:sdt>
          <w:sdtPr>
            <w:rPr>
              <w:rFonts w:cs="Arial"/>
            </w:rPr>
            <w:id w:val="-1741635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5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Uferrandstreifen</w:t>
            </w:r>
          </w:p>
        </w:tc>
      </w:tr>
      <w:tr>
        <w:trPr>
          <w:trHeight w:val="312"/>
        </w:trPr>
        <w:sdt>
          <w:sdtPr>
            <w:rPr>
              <w:rFonts w:cs="Arial"/>
            </w:rPr>
            <w:id w:val="-111129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tcBorders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32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Kleinbiotope</w:t>
            </w:r>
          </w:p>
        </w:tc>
        <w:sdt>
          <w:sdtPr>
            <w:rPr>
              <w:rFonts w:cs="Arial"/>
            </w:rPr>
            <w:id w:val="-600953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5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Pflege Waldlichtung</w:t>
            </w:r>
            <w:r>
              <w:rPr>
                <w:rStyle w:val="Funotenzeichen"/>
                <w:rFonts w:cs="Arial"/>
              </w:rPr>
              <w:footnoteReference w:id="2"/>
            </w:r>
          </w:p>
        </w:tc>
      </w:tr>
      <w:tr>
        <w:trPr>
          <w:trHeight w:val="312"/>
        </w:trPr>
        <w:sdt>
          <w:sdtPr>
            <w:rPr>
              <w:rFonts w:cs="Arial"/>
            </w:rPr>
            <w:id w:val="-168489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tcBorders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35" w:type="dxa"/>
            <w:gridSpan w:val="7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Einzelbäume Totholz, Bruthöhlen-, Veteranen-, Horstbäume</w:t>
            </w:r>
          </w:p>
        </w:tc>
      </w:tr>
      <w:tr>
        <w:trPr>
          <w:trHeight w:val="232"/>
        </w:trPr>
        <w:tc>
          <w:tcPr>
            <w:tcW w:w="9838" w:type="dxa"/>
            <w:gridSpan w:val="8"/>
            <w:shd w:val="clear" w:color="auto" w:fill="D9D9D9" w:themeFill="background1" w:themeFillShade="D9"/>
            <w:vAlign w:val="center"/>
          </w:tcPr>
          <w:p>
            <w:pPr>
              <w:suppressAutoHyphens/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Auswahlkriterien</w:t>
            </w:r>
          </w:p>
        </w:tc>
      </w:tr>
      <w:tr>
        <w:trPr>
          <w:trHeight w:val="234"/>
        </w:trPr>
        <w:tc>
          <w:tcPr>
            <w:tcW w:w="7712" w:type="dxa"/>
            <w:gridSpan w:val="4"/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</w:rPr>
              <w:t xml:space="preserve">Eine fachliche Beratung ist erfolgt.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41336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56868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Nein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K1</w:t>
            </w:r>
          </w:p>
        </w:tc>
      </w:tr>
      <w:tr>
        <w:trPr>
          <w:trHeight w:val="234"/>
        </w:trPr>
        <w:tc>
          <w:tcPr>
            <w:tcW w:w="7712" w:type="dxa"/>
            <w:gridSpan w:val="4"/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</w:rPr>
              <w:t>Das geplante Vorhaben wird in einem sonstigen Schutzgebiet  nach Landesnaturschutz-Gesetz oder Natura 2000 umgesetzt.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95239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8847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Nein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K2</w:t>
            </w:r>
          </w:p>
        </w:tc>
      </w:tr>
      <w:tr>
        <w:trPr>
          <w:trHeight w:val="234"/>
        </w:trPr>
        <w:tc>
          <w:tcPr>
            <w:tcW w:w="7712" w:type="dxa"/>
            <w:gridSpan w:val="4"/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</w:rPr>
              <w:t>Vom Vorhaben sind Naturschutzfachlich bedeutende Tierarten betroffen.</w:t>
            </w:r>
            <w:r>
              <w:rPr>
                <w:rStyle w:val="Funotenzeichen"/>
                <w:rFonts w:cs="Arial"/>
              </w:rPr>
              <w:footnoteReference w:id="3"/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06471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55830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Nein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K3</w:t>
            </w:r>
          </w:p>
        </w:tc>
      </w:tr>
      <w:tr>
        <w:trPr>
          <w:trHeight w:hRule="exact" w:val="28"/>
        </w:trPr>
        <w:tc>
          <w:tcPr>
            <w:tcW w:w="9838" w:type="dxa"/>
            <w:gridSpan w:val="8"/>
            <w:shd w:val="clear" w:color="auto" w:fill="F2F2F2" w:themeFill="background1" w:themeFillShade="F2"/>
          </w:tcPr>
          <w:p>
            <w:pPr>
              <w:suppressAutoHyphens/>
              <w:jc w:val="both"/>
              <w:rPr>
                <w:rFonts w:cs="Arial"/>
                <w:highlight w:val="yellow"/>
              </w:rPr>
            </w:pPr>
          </w:p>
        </w:tc>
      </w:tr>
      <w:tr>
        <w:trPr>
          <w:trHeight w:val="312"/>
        </w:trPr>
        <w:sdt>
          <w:sdtPr>
            <w:rPr>
              <w:rFonts w:cs="Arial"/>
              <w:b/>
            </w:rPr>
            <w:id w:val="-947310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shd w:val="clear" w:color="auto" w:fill="B8CCE4" w:themeFill="accent1" w:themeFillTint="66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9235" w:type="dxa"/>
            <w:gridSpan w:val="7"/>
            <w:shd w:val="clear" w:color="auto" w:fill="B8CCE4" w:themeFill="accent1" w:themeFillTint="66"/>
            <w:vAlign w:val="center"/>
          </w:tcPr>
          <w:p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FG 28.2.4 Maßnahmen zur Verhinderung der Ausbreitung bei neuen Vorkommen inv</w:t>
            </w:r>
            <w:r>
              <w:rPr>
                <w:rFonts w:cs="Arial"/>
                <w:b/>
              </w:rPr>
              <w:t>a</w:t>
            </w:r>
            <w:r>
              <w:rPr>
                <w:rFonts w:cs="Arial"/>
                <w:b/>
              </w:rPr>
              <w:t>siver Neobiota; Maßnahmen zur Eliminierung etablierter invasiver Neobiotabestände</w:t>
            </w:r>
          </w:p>
        </w:tc>
      </w:tr>
      <w:tr>
        <w:trPr>
          <w:trHeight w:val="202"/>
        </w:trPr>
        <w:tc>
          <w:tcPr>
            <w:tcW w:w="9838" w:type="dxa"/>
            <w:gridSpan w:val="8"/>
            <w:shd w:val="clear" w:color="auto" w:fill="D9D9D9" w:themeFill="background1" w:themeFillShade="D9"/>
            <w:vAlign w:val="bottom"/>
          </w:tcPr>
          <w:p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Geplante Aktivität</w:t>
            </w:r>
          </w:p>
        </w:tc>
      </w:tr>
      <w:tr>
        <w:trPr>
          <w:trHeight w:val="312"/>
        </w:trPr>
        <w:sdt>
          <w:sdtPr>
            <w:rPr>
              <w:rFonts w:cs="Arial"/>
            </w:rPr>
            <w:id w:val="-562495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tcBorders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32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Bekämpfung</w:t>
            </w:r>
          </w:p>
        </w:tc>
        <w:sdt>
          <w:sdtPr>
            <w:rPr>
              <w:rFonts w:cs="Arial"/>
            </w:rPr>
            <w:id w:val="737907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5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Bekämpfungsmittel</w:t>
            </w:r>
          </w:p>
        </w:tc>
      </w:tr>
      <w:tr>
        <w:trPr>
          <w:trHeight w:val="312"/>
        </w:trPr>
        <w:sdt>
          <w:sdtPr>
            <w:rPr>
              <w:rFonts w:cs="Arial"/>
            </w:rPr>
            <w:id w:val="299277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tcBorders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35" w:type="dxa"/>
            <w:gridSpan w:val="7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Bekämpfungsmaßnahmen und Entsorgung</w:t>
            </w:r>
          </w:p>
        </w:tc>
      </w:tr>
      <w:tr>
        <w:trPr>
          <w:trHeight w:val="232"/>
        </w:trPr>
        <w:tc>
          <w:tcPr>
            <w:tcW w:w="9838" w:type="dxa"/>
            <w:gridSpan w:val="8"/>
            <w:shd w:val="clear" w:color="auto" w:fill="D9D9D9" w:themeFill="background1" w:themeFillShade="D9"/>
            <w:vAlign w:val="center"/>
          </w:tcPr>
          <w:p>
            <w:pPr>
              <w:suppressAutoHyphens/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Auswahlkriterien</w:t>
            </w:r>
          </w:p>
        </w:tc>
      </w:tr>
      <w:tr>
        <w:trPr>
          <w:trHeight w:val="234"/>
        </w:trPr>
        <w:tc>
          <w:tcPr>
            <w:tcW w:w="7712" w:type="dxa"/>
            <w:gridSpan w:val="4"/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</w:rPr>
              <w:t xml:space="preserve">Eine fachliche Beratung ist erfolgt.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07708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91099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Nein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K1</w:t>
            </w:r>
          </w:p>
        </w:tc>
      </w:tr>
      <w:tr>
        <w:trPr>
          <w:trHeight w:val="234"/>
        </w:trPr>
        <w:tc>
          <w:tcPr>
            <w:tcW w:w="7712" w:type="dxa"/>
            <w:gridSpan w:val="4"/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</w:rPr>
              <w:t>Das geplante Vorhaben wird in einem Schutzgebiet oder in einem Natura 2000 - Gebiet (inkl. Pufferzone von 200m) umgesetzt.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02285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247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Nein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K2</w:t>
            </w:r>
          </w:p>
        </w:tc>
      </w:tr>
      <w:tr>
        <w:trPr>
          <w:trHeight w:val="234"/>
        </w:trPr>
        <w:tc>
          <w:tcPr>
            <w:tcW w:w="7712" w:type="dxa"/>
            <w:gridSpan w:val="4"/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Es handelt sich um eine Bekämpfung eines bekannten Erstvorkommens bzw. eines Inselvorkommens.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40685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91247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Nein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K3</w:t>
            </w:r>
          </w:p>
        </w:tc>
      </w:tr>
      <w:tr>
        <w:trPr>
          <w:trHeight w:val="234"/>
        </w:trPr>
        <w:tc>
          <w:tcPr>
            <w:tcW w:w="7712" w:type="dxa"/>
            <w:gridSpan w:val="4"/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Eine Gefährdung naturschutzfachlich wertvoller Waldgebiete ist vorhanden.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31934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14717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Nein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K4</w:t>
            </w:r>
          </w:p>
        </w:tc>
      </w:tr>
      <w:tr>
        <w:trPr>
          <w:trHeight w:hRule="exact" w:val="28"/>
        </w:trPr>
        <w:tc>
          <w:tcPr>
            <w:tcW w:w="9838" w:type="dxa"/>
            <w:gridSpan w:val="8"/>
            <w:shd w:val="clear" w:color="auto" w:fill="F2F2F2" w:themeFill="background1" w:themeFillShade="F2"/>
          </w:tcPr>
          <w:p>
            <w:pPr>
              <w:suppressAutoHyphens/>
              <w:jc w:val="both"/>
              <w:rPr>
                <w:rFonts w:cs="Arial"/>
                <w:highlight w:val="yellow"/>
              </w:rPr>
            </w:pPr>
          </w:p>
        </w:tc>
      </w:tr>
      <w:tr>
        <w:trPr>
          <w:trHeight w:val="312"/>
        </w:trPr>
        <w:sdt>
          <w:sdtPr>
            <w:rPr>
              <w:rFonts w:cs="Arial"/>
              <w:b/>
            </w:rPr>
            <w:id w:val="-1151514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shd w:val="clear" w:color="auto" w:fill="B8CCE4" w:themeFill="accent1" w:themeFillTint="66"/>
                <w:vAlign w:val="center"/>
              </w:tcPr>
              <w:p>
                <w:pPr>
                  <w:tabs>
                    <w:tab w:val="left" w:pos="3138"/>
                  </w:tabs>
                  <w:spacing w:line="276" w:lineRule="auto"/>
                  <w:jc w:val="center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9235" w:type="dxa"/>
            <w:gridSpan w:val="7"/>
            <w:shd w:val="clear" w:color="auto" w:fill="B8CCE4" w:themeFill="accent1" w:themeFillTint="66"/>
            <w:vAlign w:val="center"/>
          </w:tcPr>
          <w:p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FG 28.2.5 Maßnahmen zur Förderung von Naturverjüngung gemäß potenziell natürl</w:t>
            </w:r>
            <w:r>
              <w:rPr>
                <w:rFonts w:cs="Arial"/>
                <w:b/>
              </w:rPr>
              <w:t>i</w:t>
            </w:r>
            <w:r>
              <w:rPr>
                <w:rFonts w:cs="Arial"/>
                <w:b/>
              </w:rPr>
              <w:t>cher Waldgesellschaft durch integriertes Wildmanagement</w:t>
            </w:r>
          </w:p>
        </w:tc>
      </w:tr>
      <w:tr>
        <w:trPr>
          <w:trHeight w:val="202"/>
        </w:trPr>
        <w:tc>
          <w:tcPr>
            <w:tcW w:w="9838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Geplante Aktivität</w:t>
            </w:r>
          </w:p>
        </w:tc>
      </w:tr>
      <w:tr>
        <w:trPr>
          <w:trHeight w:val="312"/>
        </w:trPr>
        <w:sdt>
          <w:sdtPr>
            <w:rPr>
              <w:rFonts w:cs="Arial"/>
            </w:rPr>
            <w:id w:val="509108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tcBorders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3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Wildökologische Raumplanungen</w:t>
            </w:r>
          </w:p>
        </w:tc>
        <w:sdt>
          <w:sdtPr>
            <w:rPr>
              <w:rFonts w:cs="Arial"/>
            </w:rPr>
            <w:id w:val="1521045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5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Naturverjüngung</w:t>
            </w:r>
          </w:p>
        </w:tc>
      </w:tr>
      <w:tr>
        <w:trPr>
          <w:trHeight w:val="312"/>
        </w:trPr>
        <w:sdt>
          <w:sdtPr>
            <w:rPr>
              <w:rFonts w:cs="Arial"/>
            </w:rPr>
            <w:id w:val="-1169710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tcBorders>
                  <w:right w:val="nil"/>
                </w:tcBorders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Einzelschutz, Kontrollzaun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4536" w:type="dxa"/>
            <w:gridSpan w:val="5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highlight w:val="yellow"/>
              </w:rPr>
            </w:pPr>
          </w:p>
        </w:tc>
      </w:tr>
      <w:tr>
        <w:trPr>
          <w:trHeight w:val="232"/>
        </w:trPr>
        <w:tc>
          <w:tcPr>
            <w:tcW w:w="9838" w:type="dxa"/>
            <w:gridSpan w:val="8"/>
            <w:shd w:val="clear" w:color="auto" w:fill="D9D9D9" w:themeFill="background1" w:themeFillShade="D9"/>
            <w:vAlign w:val="center"/>
          </w:tcPr>
          <w:p>
            <w:pPr>
              <w:suppressAutoHyphens/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Auswahlkriterien</w:t>
            </w:r>
          </w:p>
        </w:tc>
      </w:tr>
      <w:tr>
        <w:trPr>
          <w:trHeight w:val="234"/>
        </w:trPr>
        <w:tc>
          <w:tcPr>
            <w:tcW w:w="7712" w:type="dxa"/>
            <w:gridSpan w:val="4"/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</w:rPr>
              <w:t xml:space="preserve">Eine fachliche Beratung ist erfolgt. 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53288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  <w:tc>
          <w:tcPr>
            <w:tcW w:w="918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16751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Nein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K1</w:t>
            </w:r>
          </w:p>
        </w:tc>
      </w:tr>
      <w:tr>
        <w:trPr>
          <w:trHeight w:val="234"/>
        </w:trPr>
        <w:tc>
          <w:tcPr>
            <w:tcW w:w="7712" w:type="dxa"/>
            <w:gridSpan w:val="4"/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Angabe Flächenausmaß Projektgebiet: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right"/>
              <w:rPr>
                <w:rFonts w:cs="Arial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>
            <w:pPr>
              <w:suppressAutoHyphens/>
              <w:spacing w:line="264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ha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K2</w:t>
            </w:r>
          </w:p>
        </w:tc>
      </w:tr>
      <w:tr>
        <w:trPr>
          <w:trHeight w:val="234"/>
        </w:trPr>
        <w:tc>
          <w:tcPr>
            <w:tcW w:w="7712" w:type="dxa"/>
            <w:gridSpan w:val="4"/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Die Erhebung des forstlichen IST-Zustand erfolgt(e) durch einen Forstwirt oder ein Technisches Büro.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90159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85265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Nein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K3</w:t>
            </w:r>
          </w:p>
        </w:tc>
      </w:tr>
      <w:tr>
        <w:trPr>
          <w:trHeight w:val="234"/>
        </w:trPr>
        <w:tc>
          <w:tcPr>
            <w:tcW w:w="7712" w:type="dxa"/>
            <w:gridSpan w:val="4"/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Die Erhebung des wildökologischen IST-Zustand erfolgt(e) durch einen Wildökologen, Forstwirt oder ein Technisches Büro.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07141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20475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Nein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K4</w:t>
            </w:r>
          </w:p>
        </w:tc>
      </w:tr>
    </w:tbl>
    <w:p/>
    <w:tbl>
      <w:tblPr>
        <w:tblStyle w:val="Tabellenraster"/>
        <w:tblW w:w="9838" w:type="dxa"/>
        <w:tblBorders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03"/>
        <w:gridCol w:w="7109"/>
        <w:gridCol w:w="709"/>
        <w:gridCol w:w="918"/>
        <w:gridCol w:w="499"/>
      </w:tblGrid>
      <w:tr>
        <w:trPr>
          <w:trHeight w:hRule="exact" w:val="28"/>
        </w:trPr>
        <w:tc>
          <w:tcPr>
            <w:tcW w:w="9838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>
            <w:pPr>
              <w:suppressAutoHyphens/>
              <w:jc w:val="both"/>
              <w:rPr>
                <w:rFonts w:cs="Arial"/>
                <w:highlight w:val="yellow"/>
              </w:rPr>
            </w:pPr>
          </w:p>
        </w:tc>
      </w:tr>
      <w:tr>
        <w:trPr>
          <w:trHeight w:val="312"/>
        </w:trPr>
        <w:sdt>
          <w:sdtPr>
            <w:rPr>
              <w:rFonts w:cs="Arial"/>
              <w:b/>
            </w:rPr>
            <w:id w:val="795794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tcBorders>
                  <w:right w:val="single" w:sz="4" w:space="0" w:color="auto"/>
                </w:tcBorders>
                <w:shd w:val="clear" w:color="auto" w:fill="B8CCE4" w:themeFill="accent1" w:themeFillTint="66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9235" w:type="dxa"/>
            <w:gridSpan w:val="4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FG 28.2.6 Maßnahmen zur Förderung bestandesschonender Bringung</w:t>
            </w:r>
          </w:p>
        </w:tc>
      </w:tr>
      <w:tr>
        <w:trPr>
          <w:trHeight w:val="234"/>
        </w:trPr>
        <w:tc>
          <w:tcPr>
            <w:tcW w:w="77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</w:rPr>
              <w:t xml:space="preserve">Eine fachliche Beratung ist erfolgt.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59271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08149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Nein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K1</w:t>
            </w:r>
          </w:p>
        </w:tc>
      </w:tr>
      <w:tr>
        <w:trPr>
          <w:trHeight w:val="234"/>
        </w:trPr>
        <w:tc>
          <w:tcPr>
            <w:tcW w:w="77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</w:rPr>
              <w:t>Das geplante Vorhaben wird in einem sonstigen Schutzgebiet  nach Landesnaturschutz-Gesetz oder Natura 2000 umgesetzt.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60132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89419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Nein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K2</w:t>
            </w:r>
          </w:p>
        </w:tc>
      </w:tr>
      <w:tr>
        <w:trPr>
          <w:trHeight w:val="234"/>
        </w:trPr>
        <w:tc>
          <w:tcPr>
            <w:tcW w:w="77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Bei dem geplanten Vorhaben handelt sich um eine Endnutzung.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7962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5925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Nein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K3</w:t>
            </w:r>
          </w:p>
        </w:tc>
      </w:tr>
    </w:tbl>
    <w:p/>
    <w:tbl>
      <w:tblPr>
        <w:tblStyle w:val="Tabellenraster6"/>
        <w:tblW w:w="983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578"/>
        <w:gridCol w:w="1134"/>
        <w:gridCol w:w="567"/>
        <w:gridCol w:w="425"/>
        <w:gridCol w:w="851"/>
        <w:gridCol w:w="283"/>
      </w:tblGrid>
      <w:tr>
        <w:trPr>
          <w:trHeight w:hRule="exact" w:val="312"/>
        </w:trPr>
        <w:tc>
          <w:tcPr>
            <w:tcW w:w="9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tabs>
                <w:tab w:val="left" w:pos="284"/>
              </w:tabs>
              <w:suppressAutoHyphens/>
              <w:ind w:left="284" w:hanging="284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>
              <w:rPr>
                <w:rFonts w:cs="Arial"/>
                <w:b/>
                <w:shd w:val="clear" w:color="auto" w:fill="D9D9D9" w:themeFill="background1" w:themeFillShade="D9"/>
              </w:rPr>
              <w:t>. Angaben zum Förderungswerber</w:t>
            </w:r>
          </w:p>
        </w:tc>
      </w:tr>
      <w:tr>
        <w:trPr>
          <w:trHeight w:hRule="exact" w:val="28"/>
        </w:trPr>
        <w:tc>
          <w:tcPr>
            <w:tcW w:w="9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suppressAutoHyphens/>
              <w:jc w:val="both"/>
              <w:rPr>
                <w:rFonts w:cs="Arial"/>
              </w:rPr>
            </w:pPr>
          </w:p>
        </w:tc>
      </w:tr>
      <w:tr>
        <w:trPr>
          <w:trHeight w:val="234"/>
        </w:trPr>
        <w:tc>
          <w:tcPr>
            <w:tcW w:w="7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Ist eine Gebietskörperschaft am Förderungswerber beteiligt?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70875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96261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Nein</w:t>
            </w:r>
          </w:p>
        </w:tc>
      </w:tr>
      <w:tr>
        <w:trPr>
          <w:trHeight w:val="334"/>
        </w:trPr>
        <w:tc>
          <w:tcPr>
            <w:tcW w:w="7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Wenn ja, wie hoch ist der Prozentanteil der Gebietskörperschaft (ohne Gemeindeanteil</w:t>
            </w:r>
            <w:r>
              <w:rPr>
                <w:rStyle w:val="Funotenzeichen"/>
                <w:rFonts w:cs="Arial"/>
              </w:rPr>
              <w:footnoteReference w:id="4"/>
            </w:r>
            <w:r>
              <w:rPr>
                <w:rFonts w:cs="Arial"/>
              </w:rPr>
              <w:t>)?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%</w:t>
            </w:r>
          </w:p>
        </w:tc>
      </w:tr>
      <w:tr>
        <w:trPr>
          <w:trHeight w:val="130"/>
        </w:trPr>
        <w:tc>
          <w:tcPr>
            <w:tcW w:w="6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suppressAutoHyphens/>
              <w:spacing w:line="264" w:lineRule="auto"/>
              <w:rPr>
                <w:rFonts w:cs="Arial"/>
                <w:sz w:val="10"/>
                <w:szCs w:val="1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suppressAutoHyphens/>
              <w:spacing w:line="264" w:lineRule="auto"/>
              <w:rPr>
                <w:rFonts w:cs="Arial"/>
                <w:sz w:val="10"/>
                <w:szCs w:val="10"/>
              </w:rPr>
            </w:pPr>
          </w:p>
        </w:tc>
      </w:tr>
      <w:tr>
        <w:trPr>
          <w:trHeight w:hRule="exact" w:val="312"/>
        </w:trPr>
        <w:tc>
          <w:tcPr>
            <w:tcW w:w="983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tabs>
                <w:tab w:val="left" w:pos="284"/>
              </w:tabs>
              <w:suppressAutoHyphens/>
              <w:ind w:left="284" w:hanging="284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  <w:shd w:val="clear" w:color="auto" w:fill="D9D9D9" w:themeFill="background1" w:themeFillShade="D9"/>
              </w:rPr>
              <w:t xml:space="preserve">3. </w:t>
            </w:r>
            <w:r>
              <w:rPr>
                <w:rFonts w:cs="Arial"/>
                <w:b/>
              </w:rPr>
              <w:t>gemeinschaftlicher Rahmenantrag gemäß Pkt. 1.9.5.4 der SRL LE-Projektförderungen</w:t>
            </w:r>
          </w:p>
        </w:tc>
      </w:tr>
      <w:tr>
        <w:trPr>
          <w:trHeight w:hRule="exact" w:val="28"/>
        </w:trPr>
        <w:tc>
          <w:tcPr>
            <w:tcW w:w="98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suppressAutoHyphens/>
              <w:jc w:val="both"/>
              <w:rPr>
                <w:rFonts w:cs="Arial"/>
              </w:rPr>
            </w:pPr>
          </w:p>
        </w:tc>
      </w:tr>
      <w:tr>
        <w:trPr>
          <w:trHeight w:hRule="exact" w:val="320"/>
        </w:trPr>
        <w:tc>
          <w:tcPr>
            <w:tcW w:w="870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>
            <w:pPr>
              <w:tabs>
                <w:tab w:val="left" w:pos="397"/>
              </w:tabs>
              <w:ind w:left="397" w:hanging="397"/>
              <w:rPr>
                <w:rFonts w:cs="Arial"/>
              </w:rPr>
            </w:pPr>
            <w:r>
              <w:rPr>
                <w:rFonts w:cs="Arial"/>
              </w:rPr>
              <w:t>Die Abwicklung wird in Form eines gemeinschaftlichen Rahmenantrags beantragt.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left" w:pos="397"/>
              </w:tabs>
              <w:ind w:left="397" w:hanging="397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91567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</w:tr>
    </w:tbl>
    <w:tbl>
      <w:tblPr>
        <w:tblStyle w:val="Tabellenraster"/>
        <w:tblW w:w="983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97"/>
        <w:gridCol w:w="315"/>
        <w:gridCol w:w="435"/>
        <w:gridCol w:w="330"/>
        <w:gridCol w:w="742"/>
        <w:gridCol w:w="2126"/>
        <w:gridCol w:w="567"/>
        <w:gridCol w:w="709"/>
        <w:gridCol w:w="918"/>
        <w:gridCol w:w="499"/>
      </w:tblGrid>
      <w:tr>
        <w:trPr>
          <w:trHeight w:val="126"/>
        </w:trPr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b/>
                <w:highlight w:val="yellow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sz w:val="10"/>
                <w:szCs w:val="10"/>
                <w:highlight w:val="yellow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sz w:val="10"/>
                <w:szCs w:val="10"/>
                <w:highlight w:val="yellow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sz w:val="10"/>
                <w:szCs w:val="10"/>
                <w:highlight w:val="yellow"/>
              </w:rPr>
            </w:pPr>
          </w:p>
        </w:tc>
        <w:tc>
          <w:tcPr>
            <w:tcW w:w="55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cs="Arial"/>
                <w:sz w:val="10"/>
                <w:szCs w:val="10"/>
                <w:highlight w:val="yellow"/>
              </w:rPr>
            </w:pPr>
          </w:p>
        </w:tc>
      </w:tr>
      <w:tr>
        <w:trPr>
          <w:trHeight w:hRule="exact" w:val="312"/>
        </w:trPr>
        <w:tc>
          <w:tcPr>
            <w:tcW w:w="9838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tabs>
                <w:tab w:val="left" w:pos="284"/>
              </w:tabs>
              <w:suppressAutoHyphens/>
              <w:ind w:left="284" w:hanging="284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>
              <w:rPr>
                <w:rFonts w:cs="Arial"/>
                <w:b/>
                <w:shd w:val="clear" w:color="auto" w:fill="D9D9D9" w:themeFill="background1" w:themeFillShade="D9"/>
              </w:rPr>
              <w:t>. Angaben zu den Zugangsvoraussetzungen zur VHA 8.5.3</w:t>
            </w:r>
          </w:p>
        </w:tc>
      </w:tr>
      <w:tr>
        <w:trPr>
          <w:trHeight w:hRule="exact" w:val="28"/>
        </w:trPr>
        <w:tc>
          <w:tcPr>
            <w:tcW w:w="9838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suppressAutoHyphens/>
              <w:jc w:val="both"/>
              <w:rPr>
                <w:rFonts w:cs="Arial"/>
              </w:rPr>
            </w:pPr>
          </w:p>
        </w:tc>
      </w:tr>
      <w:tr>
        <w:trPr>
          <w:trHeight w:val="234"/>
        </w:trPr>
        <w:tc>
          <w:tcPr>
            <w:tcW w:w="77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Es liegt eine naturschutzfachliche begründete Notwendigkeit des Vorhabens vor.</w:t>
            </w:r>
            <w:r>
              <w:rPr>
                <w:rStyle w:val="Funotenzeichen"/>
                <w:rFonts w:cs="Arial"/>
              </w:rPr>
              <w:footnoteReference w:id="5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86953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7097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Nein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Z1</w:t>
            </w:r>
          </w:p>
        </w:tc>
      </w:tr>
      <w:tr>
        <w:trPr>
          <w:trHeight w:val="234"/>
        </w:trPr>
        <w:tc>
          <w:tcPr>
            <w:tcW w:w="77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Das Vorhaben entspricht ausschließlich der natürlichen Waldgesellschaft mit der entsprechenden Baumartenwahl und -mischung und ist den örtlichen Gegebenheiten angepasst.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61703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75527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Nein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Z2</w:t>
            </w:r>
          </w:p>
        </w:tc>
      </w:tr>
      <w:tr>
        <w:trPr>
          <w:trHeight w:val="234"/>
        </w:trPr>
        <w:tc>
          <w:tcPr>
            <w:tcW w:w="77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Es liegt keine flächenhafte Gefährdung des Bewuchses durch jagdbare Tiere gemäß § 16 Abs. 5 Forstgesetz 1975 vor.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57709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3111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Nein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Z3</w:t>
            </w:r>
          </w:p>
        </w:tc>
      </w:tr>
      <w:tr>
        <w:trPr>
          <w:trHeight w:val="234"/>
        </w:trPr>
        <w:tc>
          <w:tcPr>
            <w:tcW w:w="77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Bei dem geplanten Vorhaben bzw. Teilen davon handelt nicht um gesetzlich vorgeschriebene Aktivitäten.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77100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2884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Nein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Z4</w:t>
            </w:r>
          </w:p>
        </w:tc>
      </w:tr>
      <w:tr>
        <w:trPr>
          <w:trHeight w:val="234"/>
        </w:trPr>
        <w:tc>
          <w:tcPr>
            <w:tcW w:w="5019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Angabe der Betriebsgröße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6769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&lt; 100 ha</w:t>
            </w: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11770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&gt;= 100 ha</w:t>
            </w:r>
            <w:r>
              <w:rPr>
                <w:rFonts w:cs="Arial"/>
                <w:vertAlign w:val="superscript"/>
              </w:rPr>
              <w:footnoteReference w:id="6"/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Z5</w:t>
            </w:r>
          </w:p>
        </w:tc>
      </w:tr>
    </w:tbl>
    <w:p/>
    <w:tbl>
      <w:tblPr>
        <w:tblStyle w:val="Tabellenraster"/>
        <w:tblW w:w="9838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838"/>
      </w:tblGrid>
      <w:tr>
        <w:trPr>
          <w:trHeight w:hRule="exact" w:val="312"/>
        </w:trPr>
        <w:tc>
          <w:tcPr>
            <w:tcW w:w="9838" w:type="dxa"/>
            <w:shd w:val="clear" w:color="auto" w:fill="D9D9D9" w:themeFill="background1" w:themeFillShade="D9"/>
          </w:tcPr>
          <w:p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D9D9D9" w:themeFill="background1" w:themeFillShade="D9"/>
              <w:ind w:right="23"/>
              <w:rPr>
                <w:rFonts w:cs="Arial"/>
              </w:rPr>
            </w:pPr>
            <w:r>
              <w:rPr>
                <w:rFonts w:cs="Arial"/>
                <w:b/>
                <w:shd w:val="clear" w:color="auto" w:fill="D9D9D9" w:themeFill="background1" w:themeFillShade="D9"/>
              </w:rPr>
              <w:t xml:space="preserve">5. Zeitplan </w:t>
            </w:r>
            <w:r>
              <w:rPr>
                <w:rFonts w:cs="Arial"/>
                <w:sz w:val="16"/>
                <w:szCs w:val="16"/>
                <w:shd w:val="clear" w:color="auto" w:fill="D9D9D9" w:themeFill="background1" w:themeFillShade="D9"/>
              </w:rPr>
              <w:t>(sofern detaillierte Angaben zum Eintrag aus Antragsformular Seite 1 erforderlich sind)</w:t>
            </w:r>
          </w:p>
          <w:p>
            <w:pPr>
              <w:tabs>
                <w:tab w:val="left" w:pos="284"/>
              </w:tabs>
              <w:suppressAutoHyphens/>
              <w:ind w:left="284" w:hanging="284"/>
              <w:jc w:val="both"/>
              <w:rPr>
                <w:rFonts w:cs="Arial"/>
              </w:rPr>
            </w:pPr>
          </w:p>
        </w:tc>
      </w:tr>
      <w:tr>
        <w:trPr>
          <w:trHeight w:hRule="exact" w:val="28"/>
        </w:trPr>
        <w:tc>
          <w:tcPr>
            <w:tcW w:w="9838" w:type="dxa"/>
            <w:shd w:val="clear" w:color="auto" w:fill="F2F2F2" w:themeFill="background1" w:themeFillShade="F2"/>
          </w:tcPr>
          <w:p>
            <w:pPr>
              <w:suppressAutoHyphens/>
              <w:jc w:val="both"/>
              <w:rPr>
                <w:rFonts w:cs="Arial"/>
              </w:rPr>
            </w:pPr>
          </w:p>
        </w:tc>
      </w:tr>
      <w:tr>
        <w:trPr>
          <w:trHeight w:val="388"/>
        </w:trPr>
        <w:tc>
          <w:tcPr>
            <w:tcW w:w="9838" w:type="dxa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/>
    <w:tbl>
      <w:tblPr>
        <w:tblStyle w:val="Tabellenraster"/>
        <w:tblW w:w="983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838"/>
      </w:tblGrid>
      <w:tr>
        <w:trPr>
          <w:trHeight w:hRule="exact" w:val="379"/>
        </w:trPr>
        <w:tc>
          <w:tcPr>
            <w:tcW w:w="98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tabs>
                <w:tab w:val="left" w:pos="284"/>
              </w:tabs>
              <w:suppressAutoHyphens/>
              <w:ind w:left="284" w:hanging="284"/>
              <w:jc w:val="both"/>
              <w:rPr>
                <w:rFonts w:cs="Arial"/>
              </w:rPr>
            </w:pPr>
            <w:r>
              <w:rPr>
                <w:rFonts w:cs="Arial"/>
                <w:b/>
                <w:shd w:val="clear" w:color="auto" w:fill="D9D9D9" w:themeFill="background1" w:themeFillShade="D9"/>
              </w:rPr>
              <w:t xml:space="preserve">6. </w:t>
            </w:r>
            <w:r>
              <w:rPr>
                <w:rFonts w:cs="Arial"/>
                <w:b/>
              </w:rPr>
              <w:t xml:space="preserve">Projektbeschreibung </w:t>
            </w:r>
            <w:r>
              <w:rPr>
                <w:rStyle w:val="Funotenzeichen"/>
                <w:rFonts w:cs="Arial"/>
                <w:b/>
              </w:rPr>
              <w:footnoteReference w:id="7"/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sz w:val="16"/>
              </w:rPr>
              <w:t>(</w:t>
            </w:r>
            <w:r>
              <w:rPr>
                <w:rFonts w:cs="Arial"/>
                <w:sz w:val="16"/>
                <w:szCs w:val="16"/>
              </w:rPr>
              <w:t>alternativ ist ein Verweis auf ersatzweise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Beilagen zulässig)</w:t>
            </w:r>
          </w:p>
        </w:tc>
      </w:tr>
      <w:tr>
        <w:trPr>
          <w:trHeight w:hRule="exact" w:val="28"/>
        </w:trPr>
        <w:tc>
          <w:tcPr>
            <w:tcW w:w="9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suppressAutoHyphens/>
              <w:jc w:val="both"/>
              <w:rPr>
                <w:rFonts w:cs="Arial"/>
              </w:rPr>
            </w:pPr>
          </w:p>
        </w:tc>
      </w:tr>
      <w:tr>
        <w:trPr>
          <w:trHeight w:val="404"/>
        </w:trPr>
        <w:tc>
          <w:tcPr>
            <w:tcW w:w="9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uppressAutoHyphens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cs="Arial"/>
                <w:b/>
              </w:rPr>
              <w:t>Beschreibung der potentiellen natürlichen Waldgesellschaft</w:t>
            </w:r>
          </w:p>
        </w:tc>
      </w:tr>
      <w:tr>
        <w:trPr>
          <w:trHeight w:val="1286"/>
        </w:trPr>
        <w:tc>
          <w:tcPr>
            <w:tcW w:w="98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uppressAutoHyphens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>
        <w:trPr>
          <w:trHeight w:val="401"/>
        </w:trPr>
        <w:tc>
          <w:tcPr>
            <w:tcW w:w="98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uppressAutoHyphens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cs="Arial"/>
                <w:b/>
              </w:rPr>
              <w:lastRenderedPageBreak/>
              <w:t>Projektbeschreibung</w:t>
            </w:r>
          </w:p>
        </w:tc>
      </w:tr>
      <w:tr>
        <w:trPr>
          <w:trHeight w:val="2712"/>
        </w:trPr>
        <w:tc>
          <w:tcPr>
            <w:tcW w:w="98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/>
    <w:p/>
    <w:tbl>
      <w:tblPr>
        <w:tblStyle w:val="Tabellenraster"/>
        <w:tblW w:w="983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838"/>
      </w:tblGrid>
      <w:tr>
        <w:trPr>
          <w:trHeight w:hRule="exact" w:val="312"/>
        </w:trPr>
        <w:tc>
          <w:tcPr>
            <w:tcW w:w="9838" w:type="dxa"/>
            <w:shd w:val="clear" w:color="auto" w:fill="BFBFBF" w:themeFill="background1" w:themeFillShade="BF"/>
          </w:tcPr>
          <w:p>
            <w:pPr>
              <w:tabs>
                <w:tab w:val="left" w:pos="284"/>
              </w:tabs>
              <w:suppressAutoHyphens/>
              <w:jc w:val="both"/>
              <w:rPr>
                <w:rFonts w:cs="Arial"/>
                <w:b/>
              </w:rPr>
            </w:pPr>
            <w:r>
              <w:rPr>
                <w:b/>
                <w:sz w:val="24"/>
                <w:szCs w:val="24"/>
              </w:rPr>
              <w:t>Beilagen zum Vorhabensdatenblatt 8.5.3</w:t>
            </w:r>
          </w:p>
        </w:tc>
      </w:tr>
      <w:tr>
        <w:trPr>
          <w:trHeight w:hRule="exact" w:val="28"/>
        </w:trPr>
        <w:tc>
          <w:tcPr>
            <w:tcW w:w="9838" w:type="dxa"/>
            <w:shd w:val="clear" w:color="auto" w:fill="auto"/>
          </w:tcPr>
          <w:p>
            <w:pPr>
              <w:suppressAutoHyphens/>
              <w:jc w:val="both"/>
              <w:rPr>
                <w:rFonts w:cs="Arial"/>
              </w:rPr>
            </w:pPr>
          </w:p>
        </w:tc>
      </w:tr>
    </w:tbl>
    <w:tbl>
      <w:tblPr>
        <w:tblStyle w:val="Tabellenraster3"/>
        <w:tblW w:w="9838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4847"/>
        <w:gridCol w:w="306"/>
        <w:gridCol w:w="1537"/>
        <w:gridCol w:w="458"/>
        <w:gridCol w:w="2377"/>
      </w:tblGrid>
      <w:tr>
        <w:trPr>
          <w:trHeight w:val="312"/>
        </w:trPr>
        <w:tc>
          <w:tcPr>
            <w:tcW w:w="313" w:type="dxa"/>
            <w:tcBorders>
              <w:top w:val="single" w:sz="4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</w:pP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Spezifikation</w:t>
            </w:r>
            <w:r>
              <w:rPr>
                <w:rStyle w:val="Funotenzeichen"/>
                <w:rFonts w:cs="Arial"/>
              </w:rPr>
              <w:footnoteReference w:id="8"/>
            </w:r>
          </w:p>
        </w:tc>
        <w:tc>
          <w:tcPr>
            <w:tcW w:w="306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14794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53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t>liegt bei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88910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t>wird nachgereicht</w:t>
            </w:r>
          </w:p>
        </w:tc>
      </w:tr>
      <w:tr>
        <w:trPr>
          <w:trHeight w:val="312"/>
        </w:trPr>
        <w:tc>
          <w:tcPr>
            <w:tcW w:w="313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</w:pPr>
          </w:p>
        </w:tc>
        <w:tc>
          <w:tcPr>
            <w:tcW w:w="484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Detaillierte Kostenaufstellung</w:t>
            </w:r>
            <w:r>
              <w:rPr>
                <w:rStyle w:val="Funotenzeichen"/>
                <w:rFonts w:cs="Arial"/>
              </w:rPr>
              <w:footnoteReference w:id="9"/>
            </w:r>
          </w:p>
        </w:tc>
        <w:tc>
          <w:tcPr>
            <w:tcW w:w="306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81247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53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t>liegt bei</w:t>
            </w:r>
          </w:p>
        </w:tc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40267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37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t>wird nachgereicht</w:t>
            </w:r>
          </w:p>
        </w:tc>
      </w:tr>
      <w:tr>
        <w:trPr>
          <w:trHeight w:val="312"/>
        </w:trPr>
        <w:tc>
          <w:tcPr>
            <w:tcW w:w="313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</w:pPr>
          </w:p>
        </w:tc>
        <w:tc>
          <w:tcPr>
            <w:tcW w:w="484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Waldbezogener Plan</w:t>
            </w:r>
            <w:r>
              <w:rPr>
                <w:rStyle w:val="Funotenzeichen"/>
                <w:rFonts w:cs="Arial"/>
              </w:rPr>
              <w:footnoteReference w:id="10"/>
            </w:r>
          </w:p>
        </w:tc>
        <w:tc>
          <w:tcPr>
            <w:tcW w:w="306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6703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53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t>liegt bei</w:t>
            </w:r>
          </w:p>
        </w:tc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68179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37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t>wird nachgereicht</w:t>
            </w:r>
          </w:p>
        </w:tc>
      </w:tr>
      <w:tr>
        <w:trPr>
          <w:trHeight w:val="312"/>
        </w:trPr>
        <w:tc>
          <w:tcPr>
            <w:tcW w:w="313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</w:pPr>
          </w:p>
        </w:tc>
        <w:tc>
          <w:tcPr>
            <w:tcW w:w="484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Lageplan, Lageskizze (GPS Koordinaten</w:t>
            </w:r>
            <w:r>
              <w:rPr>
                <w:rStyle w:val="Funotenzeichen"/>
                <w:rFonts w:cs="Arial"/>
              </w:rPr>
              <w:footnoteReference w:id="11"/>
            </w:r>
            <w:r>
              <w:rPr>
                <w:rFonts w:cs="Arial"/>
              </w:rPr>
              <w:t>)</w:t>
            </w:r>
          </w:p>
        </w:tc>
        <w:tc>
          <w:tcPr>
            <w:tcW w:w="306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61050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53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t>liegt bei</w:t>
            </w:r>
          </w:p>
        </w:tc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4404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37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t>wird nachgereicht</w:t>
            </w:r>
          </w:p>
        </w:tc>
      </w:tr>
      <w:tr>
        <w:trPr>
          <w:trHeight w:val="312"/>
        </w:trPr>
        <w:tc>
          <w:tcPr>
            <w:tcW w:w="313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</w:pPr>
          </w:p>
        </w:tc>
        <w:tc>
          <w:tcPr>
            <w:tcW w:w="484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Beratungsbeilage</w:t>
            </w:r>
            <w:r>
              <w:rPr>
                <w:rStyle w:val="Funotenzeichen"/>
                <w:rFonts w:cs="Arial"/>
              </w:rPr>
              <w:footnoteReference w:id="12"/>
            </w:r>
          </w:p>
        </w:tc>
        <w:tc>
          <w:tcPr>
            <w:tcW w:w="306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97582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53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t>liegt bei</w:t>
            </w:r>
          </w:p>
        </w:tc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58860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37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t>wird nachgereicht</w:t>
            </w:r>
          </w:p>
        </w:tc>
      </w:tr>
      <w:tr>
        <w:trPr>
          <w:trHeight w:val="312"/>
        </w:trPr>
        <w:tc>
          <w:tcPr>
            <w:tcW w:w="313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</w:pPr>
          </w:p>
        </w:tc>
        <w:tc>
          <w:tcPr>
            <w:tcW w:w="484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  <w:b/>
              </w:rPr>
              <w:t>Nachweis</w:t>
            </w:r>
            <w:r>
              <w:rPr>
                <w:rFonts w:cs="Arial"/>
              </w:rPr>
              <w:t xml:space="preserve"> über naturschutzfachliche</w:t>
            </w:r>
          </w:p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begründete Notwendigkeit des Vorhabens</w:t>
            </w:r>
          </w:p>
        </w:tc>
        <w:tc>
          <w:tcPr>
            <w:tcW w:w="306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51359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53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t>liegt bei</w:t>
            </w:r>
          </w:p>
        </w:tc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94237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37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t>wird nachgereicht</w:t>
            </w:r>
          </w:p>
        </w:tc>
      </w:tr>
      <w:tr>
        <w:trPr>
          <w:trHeight w:val="312"/>
        </w:trPr>
        <w:tc>
          <w:tcPr>
            <w:tcW w:w="313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</w:pPr>
          </w:p>
        </w:tc>
        <w:tc>
          <w:tcPr>
            <w:tcW w:w="484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 xml:space="preserve">sonstige Beilage: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6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13448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53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t>liegt bei</w:t>
            </w:r>
          </w:p>
        </w:tc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87612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37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t>wird nachgereicht</w:t>
            </w:r>
          </w:p>
        </w:tc>
      </w:tr>
      <w:tr>
        <w:trPr>
          <w:trHeight w:val="312"/>
        </w:trPr>
        <w:tc>
          <w:tcPr>
            <w:tcW w:w="313" w:type="dxa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spacing w:line="264" w:lineRule="auto"/>
            </w:pPr>
          </w:p>
        </w:tc>
        <w:tc>
          <w:tcPr>
            <w:tcW w:w="4847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 xml:space="preserve">sonstige Beilage: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6" w:type="dxa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14558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537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t>liegt bei</w:t>
            </w:r>
          </w:p>
        </w:tc>
        <w:tc>
          <w:tcPr>
            <w:tcW w:w="458" w:type="dxa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3475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377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t>wird nachgereicht</w:t>
            </w:r>
          </w:p>
        </w:tc>
      </w:tr>
    </w:tbl>
    <w:p/>
    <w:p/>
    <w:tbl>
      <w:tblPr>
        <w:tblStyle w:val="Tabellenraster6"/>
        <w:tblW w:w="9838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168"/>
        <w:gridCol w:w="5670"/>
      </w:tblGrid>
      <w:tr>
        <w:trPr>
          <w:trHeight w:hRule="exact" w:val="600"/>
        </w:trPr>
        <w:tc>
          <w:tcPr>
            <w:tcW w:w="9838" w:type="dxa"/>
            <w:gridSpan w:val="2"/>
            <w:shd w:val="clear" w:color="auto" w:fill="E5B8B7" w:themeFill="accent2" w:themeFillTint="66"/>
            <w:vAlign w:val="center"/>
          </w:tcPr>
          <w:p>
            <w:pPr>
              <w:tabs>
                <w:tab w:val="left" w:pos="284"/>
              </w:tabs>
              <w:suppressAutoHyphens/>
              <w:ind w:left="284" w:hanging="284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Gemeinschaftlicher Rahmenantrag gemäß Pkt. 1.9.5.4 der SRL LE-Projektförderungen</w:t>
            </w:r>
          </w:p>
          <w:p>
            <w:pPr>
              <w:tabs>
                <w:tab w:val="left" w:pos="0"/>
              </w:tabs>
              <w:suppressAutoHyphens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Dokumentation Überprüfung Bewilligungs-Checkliste in Bezug auf den Begünstigten </w:t>
            </w:r>
          </w:p>
        </w:tc>
      </w:tr>
      <w:tr>
        <w:trPr>
          <w:trHeight w:hRule="exact" w:val="312"/>
        </w:trPr>
        <w:tc>
          <w:tcPr>
            <w:tcW w:w="9838" w:type="dxa"/>
            <w:gridSpan w:val="2"/>
            <w:shd w:val="clear" w:color="auto" w:fill="D9D9D9" w:themeFill="background1" w:themeFillShade="D9"/>
          </w:tcPr>
          <w:p>
            <w:pPr>
              <w:tabs>
                <w:tab w:val="left" w:pos="284"/>
              </w:tabs>
              <w:suppressAutoHyphens/>
              <w:ind w:left="284" w:hanging="284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Anmerkungen der Bewilligenden Stelle:</w:t>
            </w:r>
          </w:p>
        </w:tc>
      </w:tr>
      <w:tr>
        <w:trPr>
          <w:trHeight w:val="916"/>
        </w:trPr>
        <w:tc>
          <w:tcPr>
            <w:tcW w:w="9838" w:type="dxa"/>
            <w:gridSpan w:val="2"/>
            <w:shd w:val="clear" w:color="auto" w:fill="auto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rPr>
          <w:trHeight w:hRule="exact" w:val="28"/>
        </w:trPr>
        <w:tc>
          <w:tcPr>
            <w:tcW w:w="9838" w:type="dxa"/>
            <w:gridSpan w:val="2"/>
            <w:shd w:val="clear" w:color="auto" w:fill="F2F2F2" w:themeFill="background1" w:themeFillShade="F2"/>
          </w:tcPr>
          <w:p>
            <w:pPr>
              <w:suppressAutoHyphens/>
              <w:jc w:val="both"/>
              <w:rPr>
                <w:rFonts w:cs="Arial"/>
              </w:rPr>
            </w:pPr>
          </w:p>
        </w:tc>
      </w:tr>
      <w:tr>
        <w:trPr>
          <w:trHeight w:val="567"/>
        </w:trPr>
        <w:tc>
          <w:tcPr>
            <w:tcW w:w="4168" w:type="dxa"/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</w:p>
        </w:tc>
      </w:tr>
      <w:tr>
        <w:trPr>
          <w:trHeight w:val="170"/>
        </w:trPr>
        <w:tc>
          <w:tcPr>
            <w:tcW w:w="4168" w:type="dxa"/>
            <w:shd w:val="clear" w:color="auto" w:fill="D9D9D9" w:themeFill="background1" w:themeFillShade="D9"/>
            <w:vAlign w:val="center"/>
          </w:tcPr>
          <w:p>
            <w:pPr>
              <w:suppressAutoHyphens/>
              <w:spacing w:line="264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Ort, Datum 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>
            <w:pPr>
              <w:suppressAutoHyphens/>
              <w:spacing w:line="264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Unterschrift Sachbearbeiter BST</w:t>
            </w:r>
          </w:p>
        </w:tc>
      </w:tr>
      <w:tr>
        <w:trPr>
          <w:trHeight w:val="170"/>
        </w:trPr>
        <w:tc>
          <w:tcPr>
            <w:tcW w:w="9838" w:type="dxa"/>
            <w:gridSpan w:val="2"/>
            <w:shd w:val="clear" w:color="auto" w:fill="D9D9D9" w:themeFill="background1" w:themeFillShade="D9"/>
            <w:vAlign w:val="center"/>
          </w:tcPr>
          <w:p>
            <w:pPr>
              <w:suppressAutoHyphens/>
              <w:spacing w:line="264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Mit der Unterschrift bestätigt der Sachbearbeiter der BST die Überprüfung jener Punkte der Bewilligungs-Checkliste, die gemäß Leitfaden zur VHA 8.5.3 erst nach Kenntnis des teilnehmenden Begünstigten überprüft werden können.</w:t>
            </w:r>
          </w:p>
        </w:tc>
      </w:tr>
    </w:tbl>
    <w:p/>
    <w:sectPr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uzeile"/>
      <w:tabs>
        <w:tab w:val="clear" w:pos="9072"/>
        <w:tab w:val="right" w:pos="9866"/>
      </w:tabs>
      <w:ind w:left="-56"/>
      <w:rPr>
        <w:rFonts w:cs="Arial"/>
        <w:sz w:val="18"/>
        <w:szCs w:val="18"/>
      </w:rPr>
    </w:pPr>
  </w:p>
  <w:p>
    <w:pPr>
      <w:pStyle w:val="Fuzeile"/>
      <w:tabs>
        <w:tab w:val="clear" w:pos="9072"/>
        <w:tab w:val="right" w:pos="9866"/>
      </w:tabs>
      <w:ind w:left="-56"/>
    </w:pPr>
    <w:r>
      <w:rPr>
        <w:sz w:val="16"/>
        <w:szCs w:val="16"/>
      </w:rPr>
      <w:t>Vorhabensdatenblatt VHA 8.5.3_V1</w:t>
    </w:r>
    <w:r>
      <w:rPr>
        <w:sz w:val="16"/>
        <w:szCs w:val="16"/>
      </w:rPr>
      <w:tab/>
    </w:r>
    <w:r>
      <w:rPr>
        <w:sz w:val="16"/>
        <w:szCs w:val="16"/>
        <w:lang w:val="de-DE"/>
      </w:rPr>
      <w:t xml:space="preserve">Seite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>PAGE  \* Arabic  \* MERGEFORMAT</w:instrText>
    </w:r>
    <w:r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2</w:t>
    </w:r>
    <w:r>
      <w:rPr>
        <w:b/>
        <w:sz w:val="16"/>
        <w:szCs w:val="16"/>
      </w:rPr>
      <w:fldChar w:fldCharType="end"/>
    </w:r>
    <w:r>
      <w:rPr>
        <w:sz w:val="16"/>
        <w:szCs w:val="16"/>
        <w:lang w:val="de-DE"/>
      </w:rPr>
      <w:t xml:space="preserve"> von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>NUMPAGES  \* Arabic  \* MERGEFORMAT</w:instrText>
    </w:r>
    <w:r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4</w:t>
    </w:r>
    <w:r>
      <w:rPr>
        <w:b/>
        <w:noProof/>
        <w:sz w:val="16"/>
        <w:szCs w:val="16"/>
        <w:lang w:val="de-DE"/>
      </w:rPr>
      <w:fldChar w:fldCharType="end"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uzeile"/>
      <w:rPr>
        <w:sz w:val="16"/>
        <w:szCs w:val="16"/>
      </w:rPr>
    </w:pPr>
    <w:r>
      <w:rPr>
        <w:sz w:val="16"/>
        <w:szCs w:val="16"/>
      </w:rPr>
      <w:t>Version 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Funotentext"/>
        <w:ind w:left="142" w:hanging="142"/>
        <w:rPr>
          <w:rFonts w:cs="Arial"/>
          <w:sz w:val="18"/>
          <w:szCs w:val="18"/>
        </w:rPr>
      </w:pPr>
      <w:r>
        <w:rPr>
          <w:rStyle w:val="Funotenzeichen"/>
          <w:rFonts w:cs="Arial"/>
          <w:sz w:val="18"/>
          <w:szCs w:val="18"/>
        </w:rPr>
        <w:footnoteRef/>
      </w:r>
      <w:r>
        <w:rPr>
          <w:rFonts w:cs="Arial"/>
          <w:sz w:val="18"/>
          <w:szCs w:val="18"/>
        </w:rPr>
        <w:t xml:space="preserve"> Es können nur Aktivitäten innerhalb eines Fördergegenstandes in einem Förderantrag kombiniert werden, da einem Fö</w:t>
      </w:r>
      <w:r>
        <w:rPr>
          <w:rFonts w:cs="Arial"/>
          <w:sz w:val="18"/>
          <w:szCs w:val="18"/>
        </w:rPr>
        <w:t>r</w:t>
      </w:r>
      <w:r>
        <w:rPr>
          <w:rFonts w:cs="Arial"/>
          <w:sz w:val="18"/>
          <w:szCs w:val="18"/>
        </w:rPr>
        <w:t>derantrag nur ein Auswahlverfahren zugeordnet werden kann.</w:t>
      </w:r>
    </w:p>
  </w:footnote>
  <w:footnote w:id="2">
    <w:p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cs="Arial"/>
          <w:sz w:val="18"/>
          <w:szCs w:val="18"/>
        </w:rPr>
        <w:t>unter Einhaltung § 32 a Forstgesetz 1975</w:t>
      </w:r>
    </w:p>
  </w:footnote>
  <w:footnote w:id="3">
    <w:p>
      <w:pPr>
        <w:pStyle w:val="Funotentext"/>
        <w:ind w:left="142" w:hanging="142"/>
        <w:rPr>
          <w:sz w:val="18"/>
          <w:szCs w:val="18"/>
        </w:rPr>
      </w:pPr>
      <w:r>
        <w:rPr>
          <w:rStyle w:val="Funotenzeichen"/>
          <w:sz w:val="18"/>
          <w:szCs w:val="18"/>
        </w:rPr>
        <w:footnoteRef/>
      </w:r>
      <w:r>
        <w:rPr>
          <w:sz w:val="18"/>
          <w:szCs w:val="18"/>
        </w:rPr>
        <w:t xml:space="preserve">  Bezogen auf Anhang I und II der Vogelschutzrichtlinie RL2009/147/EG oder Fledermaus oder Biber, bzw. FFH-Richtlinie 92/43 EWG</w:t>
      </w:r>
    </w:p>
  </w:footnote>
  <w:footnote w:id="4">
    <w:p>
      <w:pPr>
        <w:pStyle w:val="Funotentext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8"/>
          <w:szCs w:val="18"/>
        </w:rPr>
        <w:t>In der VHA 8.5.3 ist eine Gemeinde förderbar, daher muss der Gemeindeanteil nicht berücksichtigt werden.</w:t>
      </w:r>
    </w:p>
  </w:footnote>
  <w:footnote w:id="5">
    <w:p>
      <w:pPr>
        <w:pStyle w:val="Funotentext"/>
        <w:rPr>
          <w:sz w:val="18"/>
          <w:szCs w:val="18"/>
        </w:rPr>
      </w:pPr>
      <w:r>
        <w:rPr>
          <w:rStyle w:val="Funotenzeichen"/>
          <w:sz w:val="18"/>
          <w:szCs w:val="18"/>
        </w:rPr>
        <w:footnoteRef/>
      </w:r>
      <w:r>
        <w:rPr>
          <w:sz w:val="18"/>
          <w:szCs w:val="18"/>
        </w:rPr>
        <w:t xml:space="preserve"> Entsprechende Unterlagen zur Untermauerung der Notwendigkeit sind dem Förderantrag beizulegen.</w:t>
      </w:r>
    </w:p>
  </w:footnote>
  <w:footnote w:id="6">
    <w:p>
      <w:pPr>
        <w:pStyle w:val="Funotentext"/>
        <w:ind w:left="142" w:hanging="142"/>
        <w:rPr>
          <w:rFonts w:cs="Arial"/>
          <w:sz w:val="18"/>
          <w:szCs w:val="18"/>
        </w:rPr>
      </w:pPr>
      <w:r>
        <w:rPr>
          <w:rStyle w:val="Funotenzeichen"/>
          <w:rFonts w:cs="Arial"/>
          <w:sz w:val="18"/>
          <w:szCs w:val="18"/>
        </w:rPr>
        <w:footnoteRef/>
      </w:r>
      <w:r>
        <w:rPr>
          <w:rFonts w:cs="Arial"/>
          <w:sz w:val="18"/>
          <w:szCs w:val="18"/>
        </w:rPr>
        <w:t xml:space="preserve"> Ein Waldbezogener Plan ist bei Betrieben &gt;= 100 ha vorzuweisen (Fördervoraussetzung). Sofern er nicht dem </w:t>
      </w:r>
    </w:p>
    <w:p>
      <w:pPr>
        <w:pStyle w:val="Funotentext"/>
        <w:ind w:left="14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Förderantrag beigelegt wird, ist zu dokumentieren, wo der Plan (gegebenenfalls zur Einsicht) aufliegt.  </w:t>
      </w:r>
    </w:p>
  </w:footnote>
  <w:footnote w:id="7">
    <w:p>
      <w:pPr>
        <w:pStyle w:val="Funotentext"/>
        <w:ind w:left="142" w:hanging="142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8"/>
          <w:szCs w:val="18"/>
        </w:rPr>
        <w:t xml:space="preserve">Sofern mehrere Teilflächen vom Vorhaben betroffen sind, muss die Zuordnung der Projektbeschreibung zu den </w:t>
      </w:r>
    </w:p>
    <w:p>
      <w:pPr>
        <w:pStyle w:val="Funotentext"/>
        <w:ind w:left="142"/>
        <w:rPr>
          <w:sz w:val="18"/>
          <w:szCs w:val="18"/>
        </w:rPr>
      </w:pPr>
      <w:r>
        <w:rPr>
          <w:sz w:val="18"/>
          <w:szCs w:val="18"/>
        </w:rPr>
        <w:t>entsprechenden Planungseinheiten (Teilflächen) im Förderakt dokumentiert werden.</w:t>
      </w:r>
    </w:p>
  </w:footnote>
  <w:footnote w:id="8">
    <w:p>
      <w:pPr>
        <w:pStyle w:val="Funotentext"/>
        <w:ind w:left="142" w:hanging="142"/>
        <w:rPr>
          <w:sz w:val="18"/>
          <w:szCs w:val="18"/>
        </w:rPr>
      </w:pPr>
      <w:r>
        <w:rPr>
          <w:rStyle w:val="Funotenzeichen"/>
          <w:sz w:val="18"/>
          <w:szCs w:val="18"/>
        </w:rPr>
        <w:footnoteRef/>
      </w:r>
      <w:r>
        <w:rPr>
          <w:sz w:val="18"/>
          <w:szCs w:val="18"/>
        </w:rPr>
        <w:t xml:space="preserve"> Spezifikation: detaillierte Projektbeschreibung auf den Planungseinheiten bzw. Teilflächen, auf denen die Umsetzung des Vorhabens erfolgt (Aktivität, Festlegung der Abrechnungs-Einheiten (Flächenausmaß/Festmeter/Stück/Laufmeter), lokale Zuordnung, sofern nicht schon aus dem Lageplan (Lageskizze) ersichtlich.</w:t>
      </w:r>
    </w:p>
  </w:footnote>
  <w:footnote w:id="9">
    <w:p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8"/>
          <w:szCs w:val="18"/>
        </w:rPr>
        <w:t>Sofern die Kostenkalkulation nicht schon mit der Spezifikation abgedeckt ist.</w:t>
      </w:r>
    </w:p>
  </w:footnote>
  <w:footnote w:id="10">
    <w:p>
      <w:pPr>
        <w:pStyle w:val="Funotentext"/>
        <w:ind w:left="142" w:hanging="142"/>
        <w:rPr>
          <w:sz w:val="18"/>
          <w:szCs w:val="18"/>
        </w:rPr>
      </w:pPr>
      <w:r>
        <w:rPr>
          <w:rStyle w:val="Funotenzeichen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Fördervoraussetzung bei Betrieben &gt;= 100 ha: Sofern der waldbezogene Plan nicht dem Förderantrag beigelegt wird, ist in den Unterlagen zu dokumentieren, wo der Plan (gegebenenfalls zur Einsicht) aufliegt.</w:t>
      </w:r>
    </w:p>
  </w:footnote>
  <w:footnote w:id="11">
    <w:p>
      <w:pPr>
        <w:pStyle w:val="Funotentext"/>
        <w:ind w:left="142" w:hanging="142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 </w:t>
      </w:r>
      <w:r>
        <w:rPr>
          <w:sz w:val="18"/>
          <w:szCs w:val="18"/>
        </w:rPr>
        <w:t>Für Einzelbäume, Totholz, Bruthöhlen-, Veteranen-, Horstbäume, Ameisenschutz, Vogelschutz und Fledermausschutz  muss kein Lageplan (-skizze) erstellt werden, es kann auch ein Ausdruck der GPS-Koordinaten beigelegt werden.</w:t>
      </w:r>
    </w:p>
  </w:footnote>
  <w:footnote w:id="12">
    <w:p>
      <w:pPr>
        <w:pStyle w:val="Funotentext"/>
        <w:rPr>
          <w:sz w:val="18"/>
          <w:szCs w:val="18"/>
        </w:rPr>
      </w:pPr>
      <w:r>
        <w:rPr>
          <w:rStyle w:val="Funotenzeichen"/>
          <w:sz w:val="18"/>
          <w:szCs w:val="18"/>
        </w:rPr>
        <w:footnoteRef/>
      </w:r>
      <w:r>
        <w:rPr>
          <w:sz w:val="18"/>
          <w:szCs w:val="18"/>
        </w:rPr>
        <w:t xml:space="preserve"> Sofern eine Beratung stattgefunden hat, sind die entsprechenden Unterlagen dem Förderakt beizulegen.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7"/>
      <w:tblW w:w="9838" w:type="dxa"/>
      <w:tblLayout w:type="fixed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720"/>
      <w:gridCol w:w="3118"/>
    </w:tblGrid>
    <w:tr>
      <w:trPr>
        <w:cantSplit/>
        <w:trHeight w:hRule="exact" w:val="471"/>
        <w:tblHeader/>
      </w:trPr>
      <w:tc>
        <w:tcPr>
          <w:tcW w:w="6720" w:type="dxa"/>
          <w:noWrap/>
          <w:vAlign w:val="center"/>
        </w:tcPr>
        <w:p>
          <w:pPr>
            <w:tabs>
              <w:tab w:val="left" w:pos="4565"/>
            </w:tabs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118" w:type="dxa"/>
          <w:noWrap/>
          <w:vAlign w:val="center"/>
        </w:tcPr>
        <w:p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>
      <w:trPr>
        <w:cantSplit/>
        <w:trHeight w:hRule="exact" w:val="251"/>
        <w:tblHeader/>
      </w:trPr>
      <w:tc>
        <w:tcPr>
          <w:tcW w:w="6720" w:type="dxa"/>
          <w:shd w:val="clear" w:color="auto" w:fill="F2F2F2" w:themeFill="background1" w:themeFillShade="F2"/>
          <w:noWrap/>
        </w:tcPr>
        <w:p>
          <w:pPr>
            <w:tabs>
              <w:tab w:val="left" w:pos="4021"/>
            </w:tabs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Förderungswerber / Antragsnummer</w:t>
          </w:r>
          <w:r>
            <w:rPr>
              <w:rFonts w:cs="Arial"/>
              <w:b/>
              <w:sz w:val="18"/>
              <w:szCs w:val="18"/>
            </w:rPr>
            <w:tab/>
          </w:r>
        </w:p>
      </w:tc>
      <w:tc>
        <w:tcPr>
          <w:tcW w:w="3118" w:type="dxa"/>
          <w:shd w:val="clear" w:color="auto" w:fill="F2F2F2" w:themeFill="background1" w:themeFillShade="F2"/>
          <w:noWrap/>
        </w:tcPr>
        <w:p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Betriebs-/Klientennummer</w:t>
          </w:r>
        </w:p>
      </w:tc>
    </w:tr>
  </w:tbl>
  <w:p>
    <w:pPr>
      <w:pStyle w:val="Kopfzeile"/>
      <w:tabs>
        <w:tab w:val="clear" w:pos="4536"/>
        <w:tab w:val="clear" w:pos="9072"/>
        <w:tab w:val="left" w:pos="2748"/>
      </w:tabs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8" w:type="dxa"/>
      <w:tblLayout w:type="fixed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2131"/>
      <w:gridCol w:w="2994"/>
      <w:gridCol w:w="2553"/>
      <w:gridCol w:w="2250"/>
    </w:tblGrid>
    <w:tr>
      <w:trPr>
        <w:cantSplit/>
        <w:trHeight w:hRule="exact" w:val="312"/>
        <w:tblHeader/>
      </w:trPr>
      <w:tc>
        <w:tcPr>
          <w:tcW w:w="2101" w:type="dxa"/>
          <w:noWrap/>
        </w:tcPr>
        <w:p>
          <w:r>
            <w:rPr>
              <w:rFonts w:cs="Arial"/>
              <w:sz w:val="20"/>
              <w:szCs w:val="20"/>
            </w:rPr>
            <w:t>Förderungswerber/in:</w:t>
          </w:r>
        </w:p>
      </w:tc>
      <w:tc>
        <w:tcPr>
          <w:tcW w:w="2954" w:type="dxa"/>
          <w:noWrap/>
        </w:tcPr>
        <w:p/>
      </w:tc>
      <w:tc>
        <w:tcPr>
          <w:tcW w:w="2519" w:type="dxa"/>
          <w:noWrap/>
        </w:tcPr>
        <w:p>
          <w:r>
            <w:rPr>
              <w:rFonts w:cs="Arial"/>
              <w:sz w:val="20"/>
              <w:szCs w:val="20"/>
            </w:rPr>
            <w:t>Betriebs-/Klientennummer:</w:t>
          </w:r>
        </w:p>
      </w:tc>
      <w:tc>
        <w:tcPr>
          <w:tcW w:w="2220" w:type="dxa"/>
          <w:noWrap/>
        </w:tcPr>
        <w:p/>
      </w:tc>
    </w:tr>
  </w:tbl>
  <w:p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028"/>
    <w:multiLevelType w:val="hybridMultilevel"/>
    <w:tmpl w:val="3692E00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154E2"/>
    <w:multiLevelType w:val="hybridMultilevel"/>
    <w:tmpl w:val="4A6A248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A71CE"/>
    <w:multiLevelType w:val="hybridMultilevel"/>
    <w:tmpl w:val="B4E690F6"/>
    <w:lvl w:ilvl="0" w:tplc="CBD2AA82">
      <w:start w:val="1"/>
      <w:numFmt w:val="bullet"/>
      <w:pStyle w:val="AZ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CD2D95"/>
    <w:multiLevelType w:val="hybridMultilevel"/>
    <w:tmpl w:val="DFA68824"/>
    <w:lvl w:ilvl="0" w:tplc="576A107C">
      <w:start w:val="1"/>
      <w:numFmt w:val="bullet"/>
      <w:pStyle w:val="AZ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2"/>
  </w:num>
  <w:num w:numId="5">
    <w:abstractNumId w:val="2"/>
  </w:num>
  <w:num w:numId="6">
    <w:abstractNumId w:val="3"/>
  </w:num>
  <w:num w:numId="7">
    <w:abstractNumId w:val="3"/>
  </w:num>
  <w:num w:numId="8">
    <w:abstractNumId w:val="3"/>
  </w:num>
  <w:num w:numId="9">
    <w:abstractNumId w:val="2"/>
  </w:num>
  <w:num w:numId="10">
    <w:abstractNumId w:val="3"/>
  </w:num>
  <w:num w:numId="11">
    <w:abstractNumId w:val="2"/>
  </w:num>
  <w:num w:numId="12">
    <w:abstractNumId w:val="3"/>
  </w:num>
  <w:num w:numId="13">
    <w:abstractNumId w:val="2"/>
  </w:num>
  <w:num w:numId="14">
    <w:abstractNumId w:val="3"/>
  </w:num>
  <w:num w:numId="15">
    <w:abstractNumId w:val="3"/>
  </w:num>
  <w:num w:numId="16">
    <w:abstractNumId w:val="2"/>
  </w:num>
  <w:num w:numId="17">
    <w:abstractNumId w:val="2"/>
  </w:num>
  <w:num w:numId="18">
    <w:abstractNumId w:val="3"/>
  </w:num>
  <w:num w:numId="19">
    <w:abstractNumId w:val="3"/>
  </w:num>
  <w:num w:numId="20">
    <w:abstractNumId w:val="2"/>
  </w:num>
  <w:num w:numId="21">
    <w:abstractNumId w:val="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ocumentProtection w:edit="forms" w:enforcement="0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Z1">
    <w:name w:val="AZ 1"/>
    <w:basedOn w:val="Standard"/>
    <w:qFormat/>
    <w:pPr>
      <w:numPr>
        <w:numId w:val="19"/>
      </w:numPr>
      <w:tabs>
        <w:tab w:val="left" w:pos="284"/>
      </w:tabs>
    </w:pPr>
    <w:rPr>
      <w:rFonts w:eastAsia="Times New Roman" w:cs="Arial"/>
      <w:szCs w:val="20"/>
      <w:lang w:val="de-DE" w:eastAsia="de-DE"/>
    </w:rPr>
  </w:style>
  <w:style w:type="paragraph" w:customStyle="1" w:styleId="AZ2">
    <w:name w:val="AZ 2"/>
    <w:basedOn w:val="Standard"/>
    <w:qFormat/>
    <w:pPr>
      <w:numPr>
        <w:numId w:val="20"/>
      </w:numPr>
      <w:tabs>
        <w:tab w:val="left" w:pos="567"/>
      </w:tabs>
    </w:pPr>
    <w:rPr>
      <w:rFonts w:eastAsia="Times New Roman" w:cs="Arial"/>
      <w:szCs w:val="20"/>
      <w:lang w:val="de-DE" w:eastAsia="de-DE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rPr>
      <w:rFonts w:eastAsia="Times New Roman" w:cs="Times New Roman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sz w:val="20"/>
      <w:szCs w:val="20"/>
    </w:rPr>
  </w:style>
  <w:style w:type="table" w:customStyle="1" w:styleId="Tabellenraster6">
    <w:name w:val="Tabellenraster6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Z1">
    <w:name w:val="AZ 1"/>
    <w:basedOn w:val="Standard"/>
    <w:qFormat/>
    <w:pPr>
      <w:numPr>
        <w:numId w:val="19"/>
      </w:numPr>
      <w:tabs>
        <w:tab w:val="left" w:pos="284"/>
      </w:tabs>
    </w:pPr>
    <w:rPr>
      <w:rFonts w:eastAsia="Times New Roman" w:cs="Arial"/>
      <w:szCs w:val="20"/>
      <w:lang w:val="de-DE" w:eastAsia="de-DE"/>
    </w:rPr>
  </w:style>
  <w:style w:type="paragraph" w:customStyle="1" w:styleId="AZ2">
    <w:name w:val="AZ 2"/>
    <w:basedOn w:val="Standard"/>
    <w:qFormat/>
    <w:pPr>
      <w:numPr>
        <w:numId w:val="20"/>
      </w:numPr>
      <w:tabs>
        <w:tab w:val="left" w:pos="567"/>
      </w:tabs>
    </w:pPr>
    <w:rPr>
      <w:rFonts w:eastAsia="Times New Roman" w:cs="Arial"/>
      <w:szCs w:val="20"/>
      <w:lang w:val="de-DE" w:eastAsia="de-DE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rPr>
      <w:rFonts w:eastAsia="Times New Roman" w:cs="Times New Roman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sz w:val="20"/>
      <w:szCs w:val="20"/>
    </w:rPr>
  </w:style>
  <w:style w:type="table" w:customStyle="1" w:styleId="Tabellenraster6">
    <w:name w:val="Tabellenraster6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1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924AE00-B434-425F-A76C-A5212B92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BMLFUW</Company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Ehrenhoefer Renate</dc:creator>
  <cp:lastModifiedBy>Baumgartner Lukas (LF4)</cp:lastModifiedBy>
  <cp:revision>2</cp:revision>
  <cp:lastPrinted>2016-04-21T14:17:00Z</cp:lastPrinted>
  <dcterms:created xsi:type="dcterms:W3CDTF">2016-06-28T11:26:00Z</dcterms:created>
  <dcterms:modified xsi:type="dcterms:W3CDTF">2016-06-28T11:26:00Z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/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>LE 14-20 allgemein</vt:lpwstr>
  </property>
  <property fmtid="{D5CDD505-2E9C-101B-9397-08002B2CF9AE}" pid="9" name="FSC#FSCLAKIS@15.1000:Bearbeiter_Tit_NN">
    <vt:lpwstr/>
  </property>
  <property fmtid="{D5CDD505-2E9C-101B-9397-08002B2CF9AE}" pid="10" name="FSC#FSCLAKIS@15.1000:Bearbeiter_Tit_VN_NN">
    <vt:lpwstr/>
  </property>
  <property fmtid="{D5CDD505-2E9C-101B-9397-08002B2CF9AE}" pid="11" name="FSC#FSCLAKIS@15.1000:Beilagen">
    <vt:lpwstr/>
  </property>
  <property fmtid="{D5CDD505-2E9C-101B-9397-08002B2CF9AE}" pid="12" name="FSC#FSCLAKIS@15.1000:Betreff">
    <vt:lpwstr>LE15/2016 Anweisung der AMA, Abwicklungsunterlagen für die SubM 85 </vt:lpwstr>
  </property>
  <property fmtid="{D5CDD505-2E9C-101B-9397-08002B2CF9AE}" pid="13" name="FSC#FSCLAKIS@15.1000:Bezug">
    <vt:lpwstr/>
  </property>
  <property fmtid="{D5CDD505-2E9C-101B-9397-08002B2CF9AE}" pid="14" name="FSC#FSCLAKIS@15.1000:DW_Bearbeiter">
    <vt:lpwstr/>
  </property>
  <property fmtid="{D5CDD505-2E9C-101B-9397-08002B2CF9AE}" pid="15" name="FSC#FSCLAKIS@15.1000:DW_Eigentuemer_Zuschrift">
    <vt:lpwstr>12807</vt:lpwstr>
  </property>
  <property fmtid="{D5CDD505-2E9C-101B-9397-08002B2CF9AE}" pid="16" name="FSC#FSCLAKIS@15.1000:Geschlecht_Bearbeiter">
    <vt:lpwstr/>
  </property>
  <property fmtid="{D5CDD505-2E9C-101B-9397-08002B2CF9AE}" pid="17" name="FSC#FSCLAKIS@15.1000:Geschlecht_Eigentuemer_Zuschrift">
    <vt:lpwstr>Weiblich</vt:lpwstr>
  </property>
  <property fmtid="{D5CDD505-2E9C-101B-9397-08002B2CF9AE}" pid="18" name="FSC#FSCLAKIS@15.1000:Eigentuemer_Zuschrift_Tit_NN">
    <vt:lpwstr>zz-Hogl</vt:lpwstr>
  </property>
  <property fmtid="{D5CDD505-2E9C-101B-9397-08002B2CF9AE}" pid="19" name="FSC#FSCLAKIS@15.1000:Eigentuemer_Zuschrift_Tit_VN_NN">
    <vt:lpwstr>Birgit zz-Hogl</vt:lpwstr>
  </property>
  <property fmtid="{D5CDD505-2E9C-101B-9397-08002B2CF9AE}" pid="20" name="FSC#FSCLAKIS@15.1000:Erzeugt_am">
    <vt:lpwstr>25.04.2016</vt:lpwstr>
  </property>
  <property fmtid="{D5CDD505-2E9C-101B-9397-08002B2CF9AE}" pid="21" name="FSC#FSCLAKIS@15.1000:Fertigungsklausel">
    <vt:lpwstr/>
  </property>
  <property fmtid="{D5CDD505-2E9C-101B-9397-08002B2CF9AE}" pid="22" name="FSC#FSCLAKIS@15.1000:Fertigungsklausel2">
    <vt:lpwstr/>
  </property>
  <property fmtid="{D5CDD505-2E9C-101B-9397-08002B2CF9AE}" pid="23" name="FSC#FSCLAKIS@15.1000:Kennzeichen">
    <vt:lpwstr>LF4-FÖ-76/350-2016</vt:lpwstr>
  </property>
  <property fmtid="{D5CDD505-2E9C-101B-9397-08002B2CF9AE}" pid="24" name="FSC#FSCLAKIS@15.1000:Objektname">
    <vt:lpwstr>15 Submaßnahme 85 - Leitfaden für VWK - Anlage 2 - Vorhabensdatenblatt_853__22042016</vt:lpwstr>
  </property>
  <property fmtid="{D5CDD505-2E9C-101B-9397-08002B2CF9AE}" pid="25" name="FSC#FSCLAKIS@15.1000:RsabAbsender">
    <vt:lpwstr>Amt der NÖ Landesregierung_x000d_
Abteilung Forstwirtschaft_x000d_
Landhausplatz 1_x000d_
3109 St. Pölten</vt:lpwstr>
  </property>
  <property fmtid="{D5CDD505-2E9C-101B-9397-08002B2CF9AE}" pid="26" name="FSC#FSCLAKIS@15.1000:Text_nach_Fertigung">
    <vt:lpwstr/>
  </property>
  <property fmtid="{D5CDD505-2E9C-101B-9397-08002B2CF9AE}" pid="27" name="FSC#FSCLAKIS@15.1000:Unterschrieben_am">
    <vt:lpwstr/>
  </property>
  <property fmtid="{D5CDD505-2E9C-101B-9397-08002B2CF9AE}" pid="28" name="FSC#FSCLAKIS@15.1000:Unterschrieben_von">
    <vt:lpwstr/>
  </property>
  <property fmtid="{D5CDD505-2E9C-101B-9397-08002B2CF9AE}" pid="29" name="FSC#FSCLAKIS@15.1000:Unterschrieben2_am">
    <vt:lpwstr/>
  </property>
  <property fmtid="{D5CDD505-2E9C-101B-9397-08002B2CF9AE}" pid="30" name="FSC#FSCLAKIS@15.1000:Unterschrieben2_von">
    <vt:lpwstr/>
  </property>
  <property fmtid="{D5CDD505-2E9C-101B-9397-08002B2CF9AE}" pid="31" name="FSC#FSCLAKIS@15.1000:Unterschrieben_von_Tit_VN_NN_gsp">
    <vt:lpwstr/>
  </property>
  <property fmtid="{D5CDD505-2E9C-101B-9397-08002B2CF9AE}" pid="32" name="FSC#FSCLAKIS@15.1000:Unterschrieben_von_Tit_VN_NN_ng">
    <vt:lpwstr/>
  </property>
  <property fmtid="{D5CDD505-2E9C-101B-9397-08002B2CF9AE}" pid="33" name="FSC#FSCLAKIS@15.1000:Gesperrt_Bearbeiter">
    <vt:lpwstr/>
  </property>
  <property fmtid="{D5CDD505-2E9C-101B-9397-08002B2CF9AE}" pid="34" name="FSC#FSCLAKIS@15.1000:Systemaenderungszeitpunkt">
    <vt:lpwstr>25. April 2016</vt:lpwstr>
  </property>
  <property fmtid="{D5CDD505-2E9C-101B-9397-08002B2CF9AE}" pid="35" name="FSC#FSCLAKIS@15.1000:Eingangsdatum_ON">
    <vt:lpwstr/>
  </property>
  <property fmtid="{D5CDD505-2E9C-101B-9397-08002B2CF9AE}" pid="36" name="FSC#FSCLAKIS@15.1000:Frist_ON">
    <vt:lpwstr/>
  </property>
  <property fmtid="{D5CDD505-2E9C-101B-9397-08002B2CF9AE}" pid="37" name="FSC#FSCLAKIS@15.1000:Anmerkung_ON">
    <vt:lpwstr/>
  </property>
  <property fmtid="{D5CDD505-2E9C-101B-9397-08002B2CF9AE}" pid="38" name="FSC#FSCLAKIS@15.1000:Inhalt_ON">
    <vt:lpwstr/>
  </property>
  <property fmtid="{D5CDD505-2E9C-101B-9397-08002B2CF9AE}" pid="39" name="FSC#FSCLAKIS@15.1000:Hinweis_ON">
    <vt:lpwstr/>
  </property>
  <property fmtid="{D5CDD505-2E9C-101B-9397-08002B2CF9AE}" pid="40" name="FSC#FSCLAKIS@15.1000:Erledigung_ON">
    <vt:lpwstr/>
  </property>
  <property fmtid="{D5CDD505-2E9C-101B-9397-08002B2CF9AE}" pid="41" name="FSC#FSCLAKIS@15.1000:DVR">
    <vt:lpwstr>0059986</vt:lpwstr>
  </property>
  <property fmtid="{D5CDD505-2E9C-101B-9397-08002B2CF9AE}" pid="42" name="FSC#FSCLAKIS@15.1000:Eigentuemer_Objekt_Tit_VN_NN">
    <vt:lpwstr>Birgit zz-Hogl</vt:lpwstr>
  </property>
  <property fmtid="{D5CDD505-2E9C-101B-9397-08002B2CF9AE}" pid="43" name="FSC#FSCLAKIS@15.1000:DW_Eigentuemer_Objekt">
    <vt:lpwstr>12807</vt:lpwstr>
  </property>
  <property fmtid="{D5CDD505-2E9C-101B-9397-08002B2CF9AE}" pid="44" name="FSC#NOELLAKISFORMSPROP@1000.8803:xmldata3">
    <vt:lpwstr>keine Verkäufer</vt:lpwstr>
  </property>
  <property fmtid="{D5CDD505-2E9C-101B-9397-08002B2CF9AE}" pid="45" name="FSC#NOELLAKISFORMSPROP@1000.8803:xmldata3n">
    <vt:lpwstr>keine Verkäufer</vt:lpwstr>
  </property>
  <property fmtid="{D5CDD505-2E9C-101B-9397-08002B2CF9AE}" pid="46" name="FSC#NOELLAKISFORMSPROP@1000.8803:xmldata10">
    <vt:lpwstr>keine Käufer</vt:lpwstr>
  </property>
  <property fmtid="{D5CDD505-2E9C-101B-9397-08002B2CF9AE}" pid="47" name="FSC#NOELLAKISFORMSPROP@1000.8803:xmldata10n">
    <vt:lpwstr>keine Käufer</vt:lpwstr>
  </property>
  <property fmtid="{D5CDD505-2E9C-101B-9397-08002B2CF9AE}" pid="48" name="FSC#NOELLAKISFORMSPROP@1000.8803:xmldata100">
    <vt:lpwstr>kein Rechtsgeschäft</vt:lpwstr>
  </property>
  <property fmtid="{D5CDD505-2E9C-101B-9397-08002B2CF9AE}" pid="49" name="FSC#NOELLAKISFORMSPROP@1000.8803:xmldata100n">
    <vt:lpwstr>kein Rechtsgeschäft</vt:lpwstr>
  </property>
  <property fmtid="{D5CDD505-2E9C-101B-9397-08002B2CF9AE}" pid="50" name="FSC#NOELLAKISFORMSPROP@1000.8803:xmldata101">
    <vt:lpwstr>kein Datum</vt:lpwstr>
  </property>
  <property fmtid="{D5CDD505-2E9C-101B-9397-08002B2CF9AE}" pid="51" name="FSC#NOELLAKISFORMSPROP@1000.8803:xmldata101n">
    <vt:lpwstr>kein Datum</vt:lpwstr>
  </property>
  <property fmtid="{D5CDD505-2E9C-101B-9397-08002B2CF9AE}" pid="52" name="FSC#NOELLAKISFORMSPROP@1000.8803:xmldata102">
    <vt:lpwstr>Keine Aktenzahl des Rechtsgeschäfts erfasst</vt:lpwstr>
  </property>
  <property fmtid="{D5CDD505-2E9C-101B-9397-08002B2CF9AE}" pid="53" name="FSC#NOELLAKISFORMSPROP@1000.8803:xmldata102n">
    <vt:lpwstr>Keine Aktenzahl des Rechtsgeschäfts erfasst</vt:lpwstr>
  </property>
  <property fmtid="{D5CDD505-2E9C-101B-9397-08002B2CF9AE}" pid="54" name="FSC#NOELLAKISFORMSPROP@1000.8803:xmldata20">
    <vt:lpwstr>keine Grundstücke</vt:lpwstr>
  </property>
  <property fmtid="{D5CDD505-2E9C-101B-9397-08002B2CF9AE}" pid="55" name="FSC#NOELLAKISFORMSPROP@1000.8803:xmldata20n">
    <vt:lpwstr>keine Grundstücke</vt:lpwstr>
  </property>
  <property fmtid="{D5CDD505-2E9C-101B-9397-08002B2CF9AE}" pid="56" name="FSC#NOELLAKISFORMSPROP@1000.8803:xmldata103">
    <vt:lpwstr>Kein Zuschlag - Gericht erfasst</vt:lpwstr>
  </property>
  <property fmtid="{D5CDD505-2E9C-101B-9397-08002B2CF9AE}" pid="57" name="FSC#NOELLAKISFORMSPROP@1000.8803:xmldata103n">
    <vt:lpwstr>Kein Zuschlag - Gericht erfasst</vt:lpwstr>
  </property>
  <property fmtid="{D5CDD505-2E9C-101B-9397-08002B2CF9AE}" pid="58" name="FSC#NOELLAKISFORMSPROP@1000.8803:xmldata104">
    <vt:lpwstr>Kein Zuschlag - Datum erfasst</vt:lpwstr>
  </property>
  <property fmtid="{D5CDD505-2E9C-101B-9397-08002B2CF9AE}" pid="59" name="FSC#NOELLAKISFORMSPROP@1000.8803:xmldata104n">
    <vt:lpwstr>Kein Zuschlag - Datum erfasst</vt:lpwstr>
  </property>
  <property fmtid="{D5CDD505-2E9C-101B-9397-08002B2CF9AE}" pid="60" name="FSC#NOELLAKISFORMSPROP@1000.8803:xmldata105">
    <vt:lpwstr>Kein Zuschlag - Zahl erfasst</vt:lpwstr>
  </property>
  <property fmtid="{D5CDD505-2E9C-101B-9397-08002B2CF9AE}" pid="61" name="FSC#NOELLAKISFORMSPROP@1000.8803:xmldata105n">
    <vt:lpwstr>Kein Zuschlag - Zahl erfasst</vt:lpwstr>
  </property>
  <property fmtid="{D5CDD505-2E9C-101B-9397-08002B2CF9AE}" pid="62" name="FSC#NOELLAKISFORMSPROP@1000.8803:xmldata30">
    <vt:lpwstr>Kein Vertreter erfasst</vt:lpwstr>
  </property>
  <property fmtid="{D5CDD505-2E9C-101B-9397-08002B2CF9AE}" pid="63" name="FSC#NOELLAKISFORMSPROP@1000.8803:xmldata30n">
    <vt:lpwstr>Kein Vertreter erfasst</vt:lpwstr>
  </property>
  <property fmtid="{D5CDD505-2E9C-101B-9397-08002B2CF9AE}" pid="64" name="FSC#NOELLAKISFORMSPROP@1000.8803:xmldataVertrEnt">
    <vt:lpwstr>Kein Vertreter erfasst</vt:lpwstr>
  </property>
  <property fmtid="{D5CDD505-2E9C-101B-9397-08002B2CF9AE}" pid="65" name="FSC#NOELLAKISFORMSPROP@1000.8803:xmldataVertrEntn">
    <vt:lpwstr>Kein Vertreter erfasst</vt:lpwstr>
  </property>
  <property fmtid="{D5CDD505-2E9C-101B-9397-08002B2CF9AE}" pid="66" name="FSC#NOELLAKISFORMSPROP@1000.8803:xmldataGrundstEnt">
    <vt:lpwstr>keine Grundstücke</vt:lpwstr>
  </property>
  <property fmtid="{D5CDD505-2E9C-101B-9397-08002B2CF9AE}" pid="67" name="FSC#NOELLAKISFORMSPROP@1000.8803:xmldataGrundstEntn">
    <vt:lpwstr>keine Grundstücke</vt:lpwstr>
  </property>
  <property fmtid="{D5CDD505-2E9C-101B-9397-08002B2CF9AE}" pid="68" name="FSC#NOELLAKISFORMSPROP@1000.8803:xmldataGVAVerk">
    <vt:lpwstr>keine Verkäufer</vt:lpwstr>
  </property>
  <property fmtid="{D5CDD505-2E9C-101B-9397-08002B2CF9AE}" pid="69" name="FSC#NOELLAKISFORMSPROP@1000.8803:xmldataGVAVerkn">
    <vt:lpwstr>keine Verkäufer</vt:lpwstr>
  </property>
  <property fmtid="{D5CDD505-2E9C-101B-9397-08002B2CF9AE}" pid="70" name="FSC#NOELLAKISFORMSPROP@1000.8803:xmldataGVAKaeufer">
    <vt:lpwstr>keine Käufer</vt:lpwstr>
  </property>
  <property fmtid="{D5CDD505-2E9C-101B-9397-08002B2CF9AE}" pid="71" name="FSC#NOELLAKISFORMSPROP@1000.8803:xmldataGVAKaeufern">
    <vt:lpwstr>keine Käufer</vt:lpwstr>
  </property>
  <property fmtid="{D5CDD505-2E9C-101B-9397-08002B2CF9AE}" pid="72" name="FSC#NOELLAKISFORMSPROP@1000.8803:xmldataGVARechtsgesch">
    <vt:lpwstr>kein Rechtsgeschäft</vt:lpwstr>
  </property>
  <property fmtid="{D5CDD505-2E9C-101B-9397-08002B2CF9AE}" pid="73" name="FSC#NOELLAKISFORMSPROP@1000.8803:xmldataGVARechtsgeschn">
    <vt:lpwstr>kein Rechtsgeschäft</vt:lpwstr>
  </property>
  <property fmtid="{D5CDD505-2E9C-101B-9397-08002B2CF9AE}" pid="74" name="FSC#NOELLAKISFORMSPROP@1000.8803:xmldataGVA_RG_dat">
    <vt:lpwstr>kein Datum</vt:lpwstr>
  </property>
  <property fmtid="{D5CDD505-2E9C-101B-9397-08002B2CF9AE}" pid="75" name="FSC#NOELLAKISFORMSPROP@1000.8803:xmldataGVA_RG_datn">
    <vt:lpwstr>kein Datum</vt:lpwstr>
  </property>
  <property fmtid="{D5CDD505-2E9C-101B-9397-08002B2CF9AE}" pid="76" name="FSC#NOELLAKISFORMSPROP@1000.8803:xmldata_RG_Zahl_GVA">
    <vt:lpwstr>Keine Aktenzahl des Rechtsgeschäfts erfasst</vt:lpwstr>
  </property>
  <property fmtid="{D5CDD505-2E9C-101B-9397-08002B2CF9AE}" pid="77" name="FSC#NOELLAKISFORMSPROP@1000.8803:xmldata_RG_Zahl_GVAn">
    <vt:lpwstr>Keine Aktenzahl des Rechtsgeschäfts erfasst</vt:lpwstr>
  </property>
  <property fmtid="{D5CDD505-2E9C-101B-9397-08002B2CF9AE}" pid="78" name="FSC#NOELLAKISFORMSPROP@1000.8803:xmldata_grundstueck_GVA">
    <vt:lpwstr>keine Grundstücke</vt:lpwstr>
  </property>
  <property fmtid="{D5CDD505-2E9C-101B-9397-08002B2CF9AE}" pid="79" name="FSC#NOELLAKISFORMSPROP@1000.8803:xmldata_grundstueck_GVAn">
    <vt:lpwstr>keine Grundstücke</vt:lpwstr>
  </property>
  <property fmtid="{D5CDD505-2E9C-101B-9397-08002B2CF9AE}" pid="80" name="FSC#NOELLAKISFORMSPROP@1000.8803:xmldataZuschlagGVA">
    <vt:lpwstr>Kein Zuschlag - Gericht erfasst</vt:lpwstr>
  </property>
  <property fmtid="{D5CDD505-2E9C-101B-9397-08002B2CF9AE}" pid="81" name="FSC#NOELLAKISFORMSPROP@1000.8803:xmldataZuschlagGVAn">
    <vt:lpwstr>Kein Zuschlag - Gericht erfasst</vt:lpwstr>
  </property>
  <property fmtid="{D5CDD505-2E9C-101B-9397-08002B2CF9AE}" pid="82" name="FSC#NOELLAKISFORMSPROP@1000.8803:xmldata_ZuDat_GVA">
    <vt:lpwstr>Kein Zuschlag - Datum erfasst</vt:lpwstr>
  </property>
  <property fmtid="{D5CDD505-2E9C-101B-9397-08002B2CF9AE}" pid="83" name="FSC#NOELLAKISFORMSPROP@1000.8803:xmldata_ZuDat_GVAn">
    <vt:lpwstr>Kein Zuschlag - Datum erfasst</vt:lpwstr>
  </property>
  <property fmtid="{D5CDD505-2E9C-101B-9397-08002B2CF9AE}" pid="84" name="FSC#NOELLAKISFORMSPROP@1000.8803:xmldata_ZuZahl_GVA">
    <vt:lpwstr>Kein Zuschlag - Zahl erfasst</vt:lpwstr>
  </property>
  <property fmtid="{D5CDD505-2E9C-101B-9397-08002B2CF9AE}" pid="85" name="FSC#NOELLAKISFORMSPROP@1000.8803:xmldata_ZuZahl_GVAn">
    <vt:lpwstr>Kein Zuschlag - Zahl erfasst</vt:lpwstr>
  </property>
  <property fmtid="{D5CDD505-2E9C-101B-9397-08002B2CF9AE}" pid="86" name="FSC#NOELLAKISFORMSPROP@1000.8803:xmldata_Vertreter_GVA">
    <vt:lpwstr>Kein Vertreter erfasst</vt:lpwstr>
  </property>
  <property fmtid="{D5CDD505-2E9C-101B-9397-08002B2CF9AE}" pid="87" name="FSC#NOELLAKISFORMSPROP@1000.8803:xmldata_Vertreter_GVAn">
    <vt:lpwstr>Kein Vertreter erfasst</vt:lpwstr>
  </property>
  <property fmtid="{D5CDD505-2E9C-101B-9397-08002B2CF9AE}" pid="88" name="FSC#COOSYSTEM@1.1:Container">
    <vt:lpwstr>COO.1000.8802.32.9371314</vt:lpwstr>
  </property>
  <property fmtid="{D5CDD505-2E9C-101B-9397-08002B2CF9AE}" pid="89" name="FSC#COOELAK@1.1001:Subject">
    <vt:lpwstr>LE 14-20 allgemein</vt:lpwstr>
  </property>
  <property fmtid="{D5CDD505-2E9C-101B-9397-08002B2CF9AE}" pid="90" name="FSC#COOELAK@1.1001:FileReference">
    <vt:lpwstr>LF4-FÖ-76/2012</vt:lpwstr>
  </property>
  <property fmtid="{D5CDD505-2E9C-101B-9397-08002B2CF9AE}" pid="91" name="FSC#COOELAK@1.1001:FileRefYear">
    <vt:lpwstr>2012</vt:lpwstr>
  </property>
  <property fmtid="{D5CDD505-2E9C-101B-9397-08002B2CF9AE}" pid="92" name="FSC#COOELAK@1.1001:FileRefOrdinal">
    <vt:lpwstr>76</vt:lpwstr>
  </property>
  <property fmtid="{D5CDD505-2E9C-101B-9397-08002B2CF9AE}" pid="93" name="FSC#COOELAK@1.1001:FileRefOU">
    <vt:lpwstr/>
  </property>
  <property fmtid="{D5CDD505-2E9C-101B-9397-08002B2CF9AE}" pid="94" name="FSC#COOELAK@1.1001:Organization">
    <vt:lpwstr/>
  </property>
  <property fmtid="{D5CDD505-2E9C-101B-9397-08002B2CF9AE}" pid="95" name="FSC#COOELAK@1.1001:Owner">
    <vt:lpwstr> zz-Hogl</vt:lpwstr>
  </property>
  <property fmtid="{D5CDD505-2E9C-101B-9397-08002B2CF9AE}" pid="96" name="FSC#COOELAK@1.1001:OwnerExtension">
    <vt:lpwstr>12807</vt:lpwstr>
  </property>
  <property fmtid="{D5CDD505-2E9C-101B-9397-08002B2CF9AE}" pid="97" name="FSC#COOELAK@1.1001:OwnerFaxExtension">
    <vt:lpwstr/>
  </property>
  <property fmtid="{D5CDD505-2E9C-101B-9397-08002B2CF9AE}" pid="98" name="FSC#COOELAK@1.1001:DispatchedBy">
    <vt:lpwstr/>
  </property>
  <property fmtid="{D5CDD505-2E9C-101B-9397-08002B2CF9AE}" pid="99" name="FSC#COOELAK@1.1001:DispatchedAt">
    <vt:lpwstr/>
  </property>
  <property fmtid="{D5CDD505-2E9C-101B-9397-08002B2CF9AE}" pid="100" name="FSC#COOELAK@1.1001:ApprovedBy">
    <vt:lpwstr/>
  </property>
  <property fmtid="{D5CDD505-2E9C-101B-9397-08002B2CF9AE}" pid="101" name="FSC#COOELAK@1.1001:ApprovedAt">
    <vt:lpwstr/>
  </property>
  <property fmtid="{D5CDD505-2E9C-101B-9397-08002B2CF9AE}" pid="102" name="FSC#COOELAK@1.1001:Department">
    <vt:lpwstr>LF5 (Abteilung Veterinärangelegenheiten und Lebensmittelkontrolle)</vt:lpwstr>
  </property>
  <property fmtid="{D5CDD505-2E9C-101B-9397-08002B2CF9AE}" pid="103" name="FSC#COOELAK@1.1001:CreatedAt">
    <vt:lpwstr>25.04.2016</vt:lpwstr>
  </property>
  <property fmtid="{D5CDD505-2E9C-101B-9397-08002B2CF9AE}" pid="104" name="FSC#COOELAK@1.1001:OU">
    <vt:lpwstr>LF4 (Abteilung Forstwirtschaft)</vt:lpwstr>
  </property>
  <property fmtid="{D5CDD505-2E9C-101B-9397-08002B2CF9AE}" pid="105" name="FSC#COOELAK@1.1001:Priority">
    <vt:lpwstr/>
  </property>
  <property fmtid="{D5CDD505-2E9C-101B-9397-08002B2CF9AE}" pid="106" name="FSC#COOELAK@1.1001:ObjBarCode">
    <vt:lpwstr>*COO.1000.8802.32.9371314*</vt:lpwstr>
  </property>
  <property fmtid="{D5CDD505-2E9C-101B-9397-08002B2CF9AE}" pid="107" name="FSC#COOELAK@1.1001:RefBarCode">
    <vt:lpwstr/>
  </property>
  <property fmtid="{D5CDD505-2E9C-101B-9397-08002B2CF9AE}" pid="108" name="FSC#COOELAK@1.1001:FileRefBarCode">
    <vt:lpwstr>*LF4-FÖ-76/2012*</vt:lpwstr>
  </property>
  <property fmtid="{D5CDD505-2E9C-101B-9397-08002B2CF9AE}" pid="109" name="FSC#COOELAK@1.1001:ExternalRef">
    <vt:lpwstr/>
  </property>
  <property fmtid="{D5CDD505-2E9C-101B-9397-08002B2CF9AE}" pid="110" name="FSC#COOELAK@1.1001:IncomingNumber">
    <vt:lpwstr/>
  </property>
  <property fmtid="{D5CDD505-2E9C-101B-9397-08002B2CF9AE}" pid="111" name="FSC#COOELAK@1.1001:IncomingSubject">
    <vt:lpwstr/>
  </property>
  <property fmtid="{D5CDD505-2E9C-101B-9397-08002B2CF9AE}" pid="112" name="FSC#COOELAK@1.1001:ProcessResponsible">
    <vt:lpwstr/>
  </property>
  <property fmtid="{D5CDD505-2E9C-101B-9397-08002B2CF9AE}" pid="113" name="FSC#COOELAK@1.1001:ProcessResponsiblePhone">
    <vt:lpwstr/>
  </property>
  <property fmtid="{D5CDD505-2E9C-101B-9397-08002B2CF9AE}" pid="114" name="FSC#COOELAK@1.1001:ProcessResponsibleMail">
    <vt:lpwstr/>
  </property>
  <property fmtid="{D5CDD505-2E9C-101B-9397-08002B2CF9AE}" pid="115" name="FSC#COOELAK@1.1001:ProcessResponsibleFax">
    <vt:lpwstr/>
  </property>
  <property fmtid="{D5CDD505-2E9C-101B-9397-08002B2CF9AE}" pid="116" name="FSC#COOELAK@1.1001:ApproverFirstName">
    <vt:lpwstr/>
  </property>
  <property fmtid="{D5CDD505-2E9C-101B-9397-08002B2CF9AE}" pid="117" name="FSC#COOELAK@1.1001:ApproverSurName">
    <vt:lpwstr/>
  </property>
  <property fmtid="{D5CDD505-2E9C-101B-9397-08002B2CF9AE}" pid="118" name="FSC#COOELAK@1.1001:ApproverTitle">
    <vt:lpwstr/>
  </property>
  <property fmtid="{D5CDD505-2E9C-101B-9397-08002B2CF9AE}" pid="119" name="FSC#COOELAK@1.1001:ExternalDate">
    <vt:lpwstr/>
  </property>
  <property fmtid="{D5CDD505-2E9C-101B-9397-08002B2CF9AE}" pid="120" name="FSC#COOELAK@1.1001:SettlementApprovedAt">
    <vt:lpwstr/>
  </property>
  <property fmtid="{D5CDD505-2E9C-101B-9397-08002B2CF9AE}" pid="121" name="FSC#COOELAK@1.1001:BaseNumber">
    <vt:lpwstr>FÖ</vt:lpwstr>
  </property>
  <property fmtid="{D5CDD505-2E9C-101B-9397-08002B2CF9AE}" pid="122" name="FSC#COOELAK@1.1001:CurrentUserRolePos">
    <vt:lpwstr>Leitung</vt:lpwstr>
  </property>
  <property fmtid="{D5CDD505-2E9C-101B-9397-08002B2CF9AE}" pid="123" name="FSC#COOELAK@1.1001:CurrentUserEmail">
    <vt:lpwstr>lukas.baumgartner@noel.gv.at</vt:lpwstr>
  </property>
  <property fmtid="{D5CDD505-2E9C-101B-9397-08002B2CF9AE}" pid="124" name="FSC#ELAKGOV@1.1001:PersonalSubjGender">
    <vt:lpwstr/>
  </property>
  <property fmtid="{D5CDD505-2E9C-101B-9397-08002B2CF9AE}" pid="125" name="FSC#ELAKGOV@1.1001:PersonalSubjFirstName">
    <vt:lpwstr/>
  </property>
  <property fmtid="{D5CDD505-2E9C-101B-9397-08002B2CF9AE}" pid="126" name="FSC#ELAKGOV@1.1001:PersonalSubjSurName">
    <vt:lpwstr/>
  </property>
  <property fmtid="{D5CDD505-2E9C-101B-9397-08002B2CF9AE}" pid="127" name="FSC#ELAKGOV@1.1001:PersonalSubjSalutation">
    <vt:lpwstr/>
  </property>
  <property fmtid="{D5CDD505-2E9C-101B-9397-08002B2CF9AE}" pid="128" name="FSC#ELAKGOV@1.1001:PersonalSubjAddress">
    <vt:lpwstr/>
  </property>
  <property fmtid="{D5CDD505-2E9C-101B-9397-08002B2CF9AE}" pid="129" name="FSC#ATSTATECFG@1.1001:Office">
    <vt:lpwstr/>
  </property>
  <property fmtid="{D5CDD505-2E9C-101B-9397-08002B2CF9AE}" pid="130" name="FSC#ATSTATECFG@1.1001:Agent">
    <vt:lpwstr/>
  </property>
  <property fmtid="{D5CDD505-2E9C-101B-9397-08002B2CF9AE}" pid="131" name="FSC#ATSTATECFG@1.1001:AgentPhone">
    <vt:lpwstr/>
  </property>
  <property fmtid="{D5CDD505-2E9C-101B-9397-08002B2CF9AE}" pid="132" name="FSC#ATSTATECFG@1.1001:DepartmentFax">
    <vt:lpwstr/>
  </property>
  <property fmtid="{D5CDD505-2E9C-101B-9397-08002B2CF9AE}" pid="133" name="FSC#ATSTATECFG@1.1001:DepartmentEMail">
    <vt:lpwstr>post.lf4@noel.gv.at</vt:lpwstr>
  </property>
  <property fmtid="{D5CDD505-2E9C-101B-9397-08002B2CF9AE}" pid="134" name="FSC#ATSTATECFG@1.1001:SubfileDate">
    <vt:lpwstr>25.04.2016</vt:lpwstr>
  </property>
  <property fmtid="{D5CDD505-2E9C-101B-9397-08002B2CF9AE}" pid="135" name="FSC#ATSTATECFG@1.1001:SubfileSubject">
    <vt:lpwstr>Per E-Mail senden: 15 Submaßnahme 85 - Leitfaden für VWK - Anlage 2 - Vorhabensdatenblatt_851_22042016, 15 Forst SubM 85 Arbeitsanweisung 22042016, 15 Submaßnahme 85 - Leitfaden für VWK - Anlage 2 - Vorhabensdatenblatt_853__22042016</vt:lpwstr>
  </property>
  <property fmtid="{D5CDD505-2E9C-101B-9397-08002B2CF9AE}" pid="136" name="FSC#ATSTATECFG@1.1001:DepartmentZipCode">
    <vt:lpwstr/>
  </property>
  <property fmtid="{D5CDD505-2E9C-101B-9397-08002B2CF9AE}" pid="137" name="FSC#ATSTATECFG@1.1001:DepartmentCountry">
    <vt:lpwstr/>
  </property>
  <property fmtid="{D5CDD505-2E9C-101B-9397-08002B2CF9AE}" pid="138" name="FSC#ATSTATECFG@1.1001:DepartmentCity">
    <vt:lpwstr/>
  </property>
  <property fmtid="{D5CDD505-2E9C-101B-9397-08002B2CF9AE}" pid="139" name="FSC#ATSTATECFG@1.1001:DepartmentStreet">
    <vt:lpwstr/>
  </property>
  <property fmtid="{D5CDD505-2E9C-101B-9397-08002B2CF9AE}" pid="140" name="FSC#ATSTATECFG@1.1001:DepartmentDVR">
    <vt:lpwstr/>
  </property>
  <property fmtid="{D5CDD505-2E9C-101B-9397-08002B2CF9AE}" pid="141" name="FSC#ATSTATECFG@1.1001:DepartmentUID">
    <vt:lpwstr/>
  </property>
  <property fmtid="{D5CDD505-2E9C-101B-9397-08002B2CF9AE}" pid="142" name="FSC#ATSTATECFG@1.1001:SubfileReference">
    <vt:lpwstr>LF4-FÖ-0076/0350-2012-2</vt:lpwstr>
  </property>
  <property fmtid="{D5CDD505-2E9C-101B-9397-08002B2CF9AE}" pid="143" name="FSC#ATSTATECFG@1.1001:Clause">
    <vt:lpwstr/>
  </property>
  <property fmtid="{D5CDD505-2E9C-101B-9397-08002B2CF9AE}" pid="144" name="FSC#ATSTATECFG@1.1001:ExternalFile">
    <vt:lpwstr/>
  </property>
  <property fmtid="{D5CDD505-2E9C-101B-9397-08002B2CF9AE}" pid="145" name="FSC#ATSTATECFG@1.1001:ApprovedSignature">
    <vt:lpwstr/>
  </property>
  <property fmtid="{D5CDD505-2E9C-101B-9397-08002B2CF9AE}" pid="146" name="FSC#ATSTATECFG@1.1001:BankAccount">
    <vt:lpwstr/>
  </property>
  <property fmtid="{D5CDD505-2E9C-101B-9397-08002B2CF9AE}" pid="147" name="FSC#ATSTATECFG@1.1001:BankAccountOwner">
    <vt:lpwstr/>
  </property>
  <property fmtid="{D5CDD505-2E9C-101B-9397-08002B2CF9AE}" pid="148" name="FSC#ATSTATECFG@1.1001:BankInstitute">
    <vt:lpwstr/>
  </property>
  <property fmtid="{D5CDD505-2E9C-101B-9397-08002B2CF9AE}" pid="149" name="FSC#ATSTATECFG@1.1001:BankAccountID">
    <vt:lpwstr/>
  </property>
  <property fmtid="{D5CDD505-2E9C-101B-9397-08002B2CF9AE}" pid="150" name="FSC#ATSTATECFG@1.1001:BankAccountIBAN">
    <vt:lpwstr/>
  </property>
  <property fmtid="{D5CDD505-2E9C-101B-9397-08002B2CF9AE}" pid="151" name="FSC#ATSTATECFG@1.1001:BankAccountBIC">
    <vt:lpwstr/>
  </property>
  <property fmtid="{D5CDD505-2E9C-101B-9397-08002B2CF9AE}" pid="152" name="FSC#ATSTATECFG@1.1001:BankName">
    <vt:lpwstr/>
  </property>
</Properties>
</file>